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РОССИЙСКАЯ ФЕДЕРАЦИЯ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ИРКУТСКАЯ ОБЛАСТЬ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КИРЕНСКИЙ РАЙОН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МАКАРОВСКОЕ  МО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АДМИНИСТРАЦИЯ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A7C94">
        <w:rPr>
          <w:rFonts w:ascii="Times New Roman" w:hAnsi="Times New Roman"/>
          <w:sz w:val="24"/>
          <w:szCs w:val="24"/>
        </w:rPr>
        <w:t>Постановление №</w:t>
      </w:r>
      <w:r w:rsidR="00B61152" w:rsidRPr="00B61152">
        <w:rPr>
          <w:rFonts w:ascii="Times New Roman" w:hAnsi="Times New Roman"/>
          <w:sz w:val="24"/>
          <w:szCs w:val="24"/>
        </w:rPr>
        <w:t>42</w:t>
      </w:r>
      <w:r w:rsidR="00A96061">
        <w:rPr>
          <w:rFonts w:ascii="Times New Roman" w:hAnsi="Times New Roman"/>
          <w:sz w:val="24"/>
          <w:szCs w:val="24"/>
        </w:rPr>
        <w:t xml:space="preserve"> </w:t>
      </w:r>
    </w:p>
    <w:p w:rsidR="007F1EF4" w:rsidRPr="008A7C94" w:rsidRDefault="007F1EF4" w:rsidP="007F1E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F1EF4" w:rsidRPr="008A7C94" w:rsidRDefault="007F1EF4" w:rsidP="007F1E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61152" w:rsidRPr="00B6115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B61152" w:rsidRPr="00B61152">
        <w:rPr>
          <w:rFonts w:ascii="Times New Roman" w:hAnsi="Times New Roman"/>
          <w:sz w:val="24"/>
          <w:szCs w:val="24"/>
        </w:rPr>
        <w:t xml:space="preserve"> </w:t>
      </w:r>
      <w:r w:rsidR="00B61152">
        <w:rPr>
          <w:rFonts w:ascii="Times New Roman" w:hAnsi="Times New Roman"/>
          <w:sz w:val="24"/>
          <w:szCs w:val="24"/>
        </w:rPr>
        <w:t xml:space="preserve">апреля </w:t>
      </w:r>
      <w:r w:rsidR="00A96061">
        <w:rPr>
          <w:rFonts w:ascii="Times New Roman" w:hAnsi="Times New Roman"/>
          <w:sz w:val="24"/>
          <w:szCs w:val="24"/>
        </w:rPr>
        <w:t>20</w:t>
      </w:r>
      <w:r w:rsidR="00B6115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C94">
        <w:rPr>
          <w:rFonts w:ascii="Times New Roman" w:hAnsi="Times New Roman"/>
          <w:sz w:val="24"/>
          <w:szCs w:val="24"/>
        </w:rPr>
        <w:t xml:space="preserve">г.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527D8">
        <w:rPr>
          <w:rFonts w:ascii="Times New Roman" w:hAnsi="Times New Roman"/>
          <w:sz w:val="24"/>
          <w:szCs w:val="24"/>
        </w:rPr>
        <w:t xml:space="preserve">    </w:t>
      </w:r>
      <w:r w:rsidR="00B61152">
        <w:rPr>
          <w:rFonts w:ascii="Times New Roman" w:hAnsi="Times New Roman"/>
          <w:sz w:val="24"/>
          <w:szCs w:val="24"/>
        </w:rPr>
        <w:t xml:space="preserve">              </w:t>
      </w:r>
      <w:r w:rsidR="00E527D8">
        <w:rPr>
          <w:rFonts w:ascii="Times New Roman" w:hAnsi="Times New Roman"/>
          <w:sz w:val="24"/>
          <w:szCs w:val="24"/>
        </w:rPr>
        <w:t xml:space="preserve">       </w:t>
      </w:r>
      <w:r w:rsidRPr="008A7C94">
        <w:rPr>
          <w:rFonts w:ascii="Times New Roman" w:hAnsi="Times New Roman"/>
          <w:sz w:val="24"/>
          <w:szCs w:val="24"/>
        </w:rPr>
        <w:t>с. Макарово</w:t>
      </w:r>
    </w:p>
    <w:p w:rsidR="007F1EF4" w:rsidRDefault="007F1EF4" w:rsidP="007F1EF4">
      <w:pPr>
        <w:ind w:left="284"/>
        <w:jc w:val="center"/>
        <w:rPr>
          <w:rFonts w:ascii="Arial Narrow" w:hAnsi="Arial Narrow"/>
        </w:rPr>
      </w:pPr>
    </w:p>
    <w:p w:rsidR="007F1EF4" w:rsidRPr="00695C5A" w:rsidRDefault="007F1EF4" w:rsidP="007F1EF4">
      <w:pPr>
        <w:ind w:right="2408"/>
        <w:jc w:val="both"/>
        <w:rPr>
          <w:b/>
        </w:rPr>
      </w:pPr>
      <w:r w:rsidRPr="00695C5A">
        <w:rPr>
          <w:b/>
        </w:rPr>
        <w:t>Об утверждении Положения о Порядке работы с обращениями граждан в администрации Макаровского сельского поселения  Киренского района Иркутской области</w:t>
      </w:r>
    </w:p>
    <w:p w:rsidR="007F1EF4" w:rsidRPr="00695C5A" w:rsidRDefault="007F1EF4" w:rsidP="007F1EF4">
      <w:pPr>
        <w:jc w:val="both"/>
      </w:pPr>
    </w:p>
    <w:p w:rsidR="007F1EF4" w:rsidRPr="00695C5A" w:rsidRDefault="007F1EF4" w:rsidP="007F1EF4">
      <w:pPr>
        <w:shd w:val="clear" w:color="auto" w:fill="FFFFFF"/>
        <w:spacing w:after="150"/>
        <w:jc w:val="both"/>
      </w:pPr>
      <w:proofErr w:type="gramStart"/>
      <w:r w:rsidRPr="00695C5A">
        <w:rPr>
          <w:color w:val="483B3F"/>
        </w:rPr>
        <w:t>В целях соблюдения реализации прав граждан на обращение в органы местного самоуправления</w:t>
      </w:r>
      <w:r>
        <w:rPr>
          <w:color w:val="483B3F"/>
        </w:rPr>
        <w:t xml:space="preserve"> Макаровского сельского поселения</w:t>
      </w:r>
      <w:r w:rsidRPr="00695C5A">
        <w:rPr>
          <w:color w:val="483B3F"/>
        </w:rPr>
        <w:t xml:space="preserve">, в соответствии с Федеральным законом от 02.05.2006 г. № 59-ФЗ «О порядке рассмотрения обращений граждан в Российской Федерации», </w:t>
      </w:r>
      <w:r>
        <w:rPr>
          <w:color w:val="483B3F"/>
        </w:rPr>
        <w:t>Федеральным законом</w:t>
      </w:r>
      <w:r w:rsidRPr="00695C5A">
        <w:rPr>
          <w:color w:val="483B3F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</w:t>
      </w:r>
      <w:r>
        <w:rPr>
          <w:color w:val="483B3F"/>
        </w:rPr>
        <w:t xml:space="preserve"> Макаровского сельского поселения</w:t>
      </w:r>
      <w:r w:rsidRPr="00695C5A">
        <w:rPr>
          <w:color w:val="483B3F"/>
        </w:rPr>
        <w:t>,</w:t>
      </w:r>
      <w:r>
        <w:rPr>
          <w:color w:val="483B3F"/>
        </w:rPr>
        <w:t xml:space="preserve"> администрация Макаровского сельского поселения</w:t>
      </w:r>
      <w:r w:rsidRPr="00695C5A">
        <w:rPr>
          <w:color w:val="483B3F"/>
        </w:rPr>
        <w:t xml:space="preserve"> </w:t>
      </w:r>
      <w:proofErr w:type="gramEnd"/>
    </w:p>
    <w:p w:rsidR="007F1EF4" w:rsidRPr="00695C5A" w:rsidRDefault="007F1EF4" w:rsidP="007F1EF4">
      <w:pPr>
        <w:ind w:firstLine="708"/>
        <w:jc w:val="both"/>
      </w:pPr>
      <w:r w:rsidRPr="00695C5A">
        <w:t xml:space="preserve"> ПОСТАНОВЛЯЕТ: </w:t>
      </w:r>
    </w:p>
    <w:p w:rsidR="007F1EF4" w:rsidRPr="00695C5A" w:rsidRDefault="007F1EF4" w:rsidP="007F1EF4">
      <w:pPr>
        <w:jc w:val="both"/>
      </w:pP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У</w:t>
      </w:r>
      <w:r w:rsidRPr="00695C5A">
        <w:rPr>
          <w:rFonts w:ascii="Times New Roman" w:hAnsi="Times New Roman"/>
          <w:sz w:val="24"/>
          <w:szCs w:val="24"/>
        </w:rPr>
        <w:t>твердить Положение о Порядке работы с обращениями граждан в администрации Макаровского сельского поселения  Киренского района Иркутской области</w:t>
      </w:r>
      <w:r>
        <w:rPr>
          <w:rFonts w:ascii="Times New Roman" w:hAnsi="Times New Roman"/>
          <w:sz w:val="24"/>
          <w:szCs w:val="24"/>
        </w:rPr>
        <w:t xml:space="preserve"> (Приложение 1)</w:t>
      </w:r>
    </w:p>
    <w:p w:rsidR="007F1EF4" w:rsidRPr="009725A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725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725AB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9725AB">
          <w:rPr>
            <w:rStyle w:val="a5"/>
            <w:rFonts w:ascii="Times New Roman" w:hAnsi="Times New Roman"/>
            <w:sz w:val="24"/>
            <w:szCs w:val="24"/>
          </w:rPr>
          <w:t>http://kirenskrn.irkobl.ru</w:t>
        </w:r>
      </w:hyperlink>
      <w:r w:rsidRPr="009725AB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Pr="009725AB">
        <w:rPr>
          <w:rFonts w:ascii="Times New Roman" w:hAnsi="Times New Roman"/>
          <w:sz w:val="24"/>
          <w:szCs w:val="24"/>
        </w:rPr>
        <w:t>о-</w:t>
      </w:r>
      <w:proofErr w:type="gramEnd"/>
      <w:r w:rsidRPr="009725AB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725AB">
        <w:rPr>
          <w:rFonts w:ascii="Times New Roman" w:hAnsi="Times New Roman"/>
          <w:sz w:val="24"/>
          <w:szCs w:val="24"/>
        </w:rPr>
        <w:t>. Контроль за исполнение настоящего постановления оставляю за собой.</w:t>
      </w:r>
    </w:p>
    <w:p w:rsidR="007F1EF4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Макаровского</w:t>
      </w:r>
    </w:p>
    <w:p w:rsidR="007F1EF4" w:rsidRPr="009725A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_______________ О.В.Ярыгина</w:t>
      </w: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7F1EF4" w:rsidRDefault="007F1EF4" w:rsidP="007F1EF4">
      <w:pPr>
        <w:pStyle w:val="a3"/>
        <w:rPr>
          <w:color w:val="000000"/>
        </w:rPr>
      </w:pPr>
    </w:p>
    <w:p w:rsidR="007F1EF4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F1EF4" w:rsidRPr="00695C5A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F1EF4" w:rsidRPr="00695C5A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t>к постановлению главы</w:t>
      </w:r>
    </w:p>
    <w:p w:rsidR="007F1EF4" w:rsidRPr="00695C5A" w:rsidRDefault="007F1EF4" w:rsidP="007F1EF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95C5A">
        <w:rPr>
          <w:rFonts w:ascii="Times New Roman" w:hAnsi="Times New Roman"/>
          <w:sz w:val="24"/>
          <w:szCs w:val="24"/>
        </w:rPr>
        <w:t>Макаровского сельского поселения</w:t>
      </w:r>
    </w:p>
    <w:p w:rsidR="007F1EF4" w:rsidRPr="000B5A68" w:rsidRDefault="007F1EF4" w:rsidP="007F1EF4">
      <w:pPr>
        <w:pStyle w:val="a3"/>
        <w:jc w:val="right"/>
      </w:pPr>
      <w:r w:rsidRPr="00695C5A">
        <w:rPr>
          <w:rFonts w:ascii="Times New Roman" w:hAnsi="Times New Roman"/>
          <w:sz w:val="24"/>
          <w:szCs w:val="24"/>
        </w:rPr>
        <w:t xml:space="preserve">от </w:t>
      </w:r>
      <w:r w:rsidR="00A96061">
        <w:rPr>
          <w:rFonts w:ascii="Times New Roman" w:hAnsi="Times New Roman"/>
          <w:sz w:val="24"/>
          <w:szCs w:val="24"/>
        </w:rPr>
        <w:t>«</w:t>
      </w:r>
      <w:r w:rsidR="00B61152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</w:t>
      </w:r>
      <w:r w:rsidR="00B61152">
        <w:rPr>
          <w:rFonts w:ascii="Times New Roman" w:hAnsi="Times New Roman"/>
          <w:sz w:val="24"/>
          <w:szCs w:val="24"/>
        </w:rPr>
        <w:t xml:space="preserve"> апреля </w:t>
      </w:r>
      <w:r w:rsidR="00A96061">
        <w:rPr>
          <w:rFonts w:ascii="Times New Roman" w:hAnsi="Times New Roman"/>
          <w:sz w:val="24"/>
          <w:szCs w:val="24"/>
        </w:rPr>
        <w:t>20</w:t>
      </w:r>
      <w:r w:rsidR="00B6115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695C5A">
        <w:rPr>
          <w:rFonts w:ascii="Times New Roman" w:hAnsi="Times New Roman"/>
          <w:sz w:val="24"/>
          <w:szCs w:val="24"/>
        </w:rPr>
        <w:t>№</w:t>
      </w:r>
      <w:r w:rsidR="00B61152">
        <w:rPr>
          <w:rFonts w:ascii="Times New Roman" w:hAnsi="Times New Roman"/>
          <w:sz w:val="24"/>
          <w:szCs w:val="24"/>
        </w:rPr>
        <w:t>42</w:t>
      </w:r>
      <w:r w:rsidRPr="00695C5A">
        <w:rPr>
          <w:rFonts w:ascii="Times New Roman" w:hAnsi="Times New Roman"/>
          <w:sz w:val="24"/>
          <w:szCs w:val="24"/>
        </w:rPr>
        <w:t xml:space="preserve"> 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695C5A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5C5A">
        <w:rPr>
          <w:rFonts w:ascii="Times New Roman" w:hAnsi="Times New Roman"/>
          <w:b/>
          <w:sz w:val="24"/>
          <w:szCs w:val="24"/>
        </w:rPr>
        <w:t>Положение</w:t>
      </w:r>
    </w:p>
    <w:p w:rsidR="007F1EF4" w:rsidRPr="00695C5A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5C5A">
        <w:rPr>
          <w:rFonts w:ascii="Times New Roman" w:hAnsi="Times New Roman"/>
          <w:b/>
          <w:sz w:val="24"/>
          <w:szCs w:val="24"/>
        </w:rPr>
        <w:t xml:space="preserve">о Порядке работы с обращениями граждан </w:t>
      </w:r>
      <w:proofErr w:type="gramStart"/>
      <w:r w:rsidRPr="00695C5A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7F1EF4" w:rsidRPr="00695C5A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5C5A">
        <w:rPr>
          <w:rFonts w:ascii="Times New Roman" w:hAnsi="Times New Roman"/>
          <w:b/>
          <w:sz w:val="24"/>
          <w:szCs w:val="24"/>
        </w:rPr>
        <w:t xml:space="preserve">администрации Макаровского </w:t>
      </w:r>
      <w:proofErr w:type="gramStart"/>
      <w:r w:rsidRPr="00695C5A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7F1EF4" w:rsidRPr="00695C5A" w:rsidRDefault="007F1EF4" w:rsidP="007F1E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95C5A">
        <w:rPr>
          <w:rFonts w:ascii="Times New Roman" w:hAnsi="Times New Roman"/>
          <w:b/>
          <w:sz w:val="24"/>
          <w:szCs w:val="24"/>
        </w:rPr>
        <w:t>поселения  Киренского района Иркутской области</w:t>
      </w:r>
    </w:p>
    <w:p w:rsidR="007F1EF4" w:rsidRPr="00EC714A" w:rsidRDefault="007F1EF4" w:rsidP="007F1EF4">
      <w:pPr>
        <w:pStyle w:val="a6"/>
        <w:ind w:left="0"/>
        <w:jc w:val="both"/>
        <w:rPr>
          <w:color w:val="auto"/>
          <w:szCs w:val="24"/>
        </w:rPr>
      </w:pPr>
    </w:p>
    <w:p w:rsidR="007F1EF4" w:rsidRPr="00E801B8" w:rsidRDefault="007F1EF4" w:rsidP="007F1EF4">
      <w:pPr>
        <w:jc w:val="both"/>
      </w:pPr>
      <w:r w:rsidRPr="00E801B8">
        <w:t>Статья 1. Сфера применения настоящего Положения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443B">
        <w:rPr>
          <w:rFonts w:ascii="Times New Roman" w:eastAsia="Times New Roman" w:hAnsi="Times New Roman"/>
          <w:spacing w:val="-23"/>
          <w:sz w:val="24"/>
          <w:szCs w:val="24"/>
        </w:rPr>
        <w:t xml:space="preserve">1. </w:t>
      </w:r>
      <w:proofErr w:type="gramStart"/>
      <w:r w:rsidRPr="00C7443B">
        <w:rPr>
          <w:rFonts w:ascii="Times New Roman" w:eastAsia="Times New Roman" w:hAnsi="Times New Roman"/>
          <w:sz w:val="24"/>
          <w:szCs w:val="24"/>
        </w:rPr>
        <w:t xml:space="preserve">Право граждан на обращения представляет собой гарантированную </w:t>
      </w:r>
      <w:r w:rsidRPr="00C7443B">
        <w:rPr>
          <w:rFonts w:ascii="Times New Roman" w:eastAsia="Times New Roman" w:hAnsi="Times New Roman"/>
          <w:spacing w:val="1"/>
          <w:sz w:val="24"/>
          <w:szCs w:val="24"/>
        </w:rPr>
        <w:t xml:space="preserve">Конституцией Российской Федерации возможность обращаться лично или через своих </w:t>
      </w:r>
      <w:r w:rsidRPr="00C7443B">
        <w:rPr>
          <w:rFonts w:ascii="Times New Roman" w:eastAsia="Times New Roman" w:hAnsi="Times New Roman"/>
          <w:sz w:val="24"/>
          <w:szCs w:val="24"/>
        </w:rPr>
        <w:t>законных представителей, а также направлять индивидуальные и коллективные обращения, включая обращения объединений граждан, в том числе юридических лиц, в Администрацию Макаровского сельского поселения в целях реализации и защиты своих прав на территории Макаровского муниципального образования.</w:t>
      </w:r>
      <w:proofErr w:type="gramEnd"/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443B">
        <w:rPr>
          <w:rFonts w:ascii="Times New Roman" w:eastAsia="Times New Roman" w:hAnsi="Times New Roman"/>
          <w:spacing w:val="-16"/>
          <w:sz w:val="24"/>
          <w:szCs w:val="24"/>
        </w:rPr>
        <w:t>2.</w:t>
      </w:r>
      <w:r w:rsidRPr="00C7443B">
        <w:rPr>
          <w:rFonts w:ascii="Times New Roman" w:eastAsia="Times New Roman" w:hAnsi="Times New Roman"/>
          <w:sz w:val="24"/>
          <w:szCs w:val="24"/>
        </w:rPr>
        <w:t xml:space="preserve">Нормативной основой обращения граждан в Администрацию Макаровского сельского поселения </w:t>
      </w:r>
      <w:r w:rsidRPr="00C7443B">
        <w:rPr>
          <w:rFonts w:ascii="Times New Roman" w:eastAsia="Times New Roman" w:hAnsi="Times New Roman"/>
          <w:spacing w:val="-2"/>
          <w:sz w:val="24"/>
          <w:szCs w:val="24"/>
        </w:rPr>
        <w:t xml:space="preserve">является Конституция Российской Федерации, Федеральный закон от 06.10.2003 №131-Ф3 «Об общих принципах организации местного самоуправления в Российской </w:t>
      </w:r>
      <w:r w:rsidRPr="00C7443B">
        <w:rPr>
          <w:rFonts w:ascii="Times New Roman" w:eastAsia="Times New Roman" w:hAnsi="Times New Roman"/>
          <w:sz w:val="24"/>
          <w:szCs w:val="24"/>
        </w:rPr>
        <w:t>Федерации», Федеральный закон от 02.05.2006 №59-ФЗ «О порядке рассмотрения обращений граждан Российской Федерации», Устав Макаровского сельского поселения и настоящее Положение.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3.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C7443B">
        <w:rPr>
          <w:rFonts w:ascii="Times New Roman" w:hAnsi="Times New Roman"/>
          <w:sz w:val="24"/>
          <w:szCs w:val="24"/>
          <w:shd w:val="clear" w:color="auto" w:fill="FFFFFF"/>
        </w:rPr>
        <w:t>Установленный настоящим Положением порядок рассмотрения обращений граждан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</w:t>
      </w:r>
      <w:proofErr w:type="gramEnd"/>
      <w:r w:rsidRPr="00C7443B">
        <w:rPr>
          <w:rFonts w:ascii="Times New Roman" w:hAnsi="Times New Roman"/>
          <w:sz w:val="24"/>
          <w:szCs w:val="24"/>
          <w:shd w:val="clear" w:color="auto" w:fill="FFFFFF"/>
        </w:rPr>
        <w:t xml:space="preserve"> лицами.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2. Право граждан на обращение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 xml:space="preserve"> 3. Рассмотрение обращений граждан осуществляется бесплатно</w:t>
      </w: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Правоотношения, связанные с рассмотрением обращений граждан, регулируются </w:t>
      </w:r>
      <w:hyperlink r:id="rId5" w:history="1">
        <w:r w:rsidRPr="00C7443B">
          <w:rPr>
            <w:rFonts w:ascii="Times New Roman" w:hAnsi="Times New Roman"/>
            <w:sz w:val="24"/>
            <w:szCs w:val="24"/>
          </w:rPr>
          <w:t>Конституцией Российской Федерации</w:t>
        </w:r>
      </w:hyperlink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, международными договорами Российской Федерации, федеральными конституционными законами, настоящим Положением.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4. Основные термины, используемые в настоящем Положении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lastRenderedPageBreak/>
        <w:t>Для целей настоящего Положения используются следующие основные термины: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2) предложение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поселения;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</w:t>
      </w:r>
      <w:r w:rsidRPr="00C7443B">
        <w:rPr>
          <w:rFonts w:ascii="Times New Roman" w:hAnsi="Times New Roman"/>
          <w:sz w:val="24"/>
          <w:szCs w:val="24"/>
        </w:rPr>
        <w:t>должностных лиц;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5. Права гражданина при рассмотрении обращения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При рассмотрении обращения органом местного самоуправления или должностным ли</w:t>
      </w:r>
      <w:r w:rsidRPr="00C7443B">
        <w:rPr>
          <w:rFonts w:ascii="Times New Roman" w:hAnsi="Times New Roman"/>
          <w:sz w:val="24"/>
          <w:szCs w:val="24"/>
          <w:shd w:val="clear" w:color="auto" w:fill="FFFFFF"/>
        </w:rPr>
        <w:softHyphen/>
        <w:t>цом гражданин имеет право: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1) представлять дополнительные документы и материалы либо обращаться с просьбой об их истребовании, в том числе в электронном виде;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</w:t>
      </w:r>
      <w:r w:rsidRPr="00C7443B">
        <w:rPr>
          <w:rFonts w:ascii="Times New Roman" w:hAnsi="Times New Roman"/>
          <w:sz w:val="24"/>
          <w:szCs w:val="24"/>
          <w:shd w:val="clear" w:color="auto" w:fill="FFFFFF"/>
        </w:rPr>
        <w:softHyphen/>
        <w:t>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3) получать письменный ответ по существу поставленных в обращении вопросов, за ис</w:t>
      </w:r>
      <w:r w:rsidRPr="00C7443B">
        <w:rPr>
          <w:rFonts w:ascii="Times New Roman" w:hAnsi="Times New Roman"/>
          <w:sz w:val="24"/>
          <w:szCs w:val="24"/>
          <w:shd w:val="clear" w:color="auto" w:fill="FFFFFF"/>
        </w:rPr>
        <w:softHyphen/>
        <w:t>ключением случаев, указанных в статье 11 Положения, уведомление о переадресации письменного обращения в государственный орган, иной орган местного самоуправления или должностному лицу, в компетенцию которых входит решение поставленных в обра</w:t>
      </w:r>
      <w:r w:rsidRPr="00C7443B">
        <w:rPr>
          <w:rFonts w:ascii="Times New Roman" w:hAnsi="Times New Roman"/>
          <w:sz w:val="24"/>
          <w:szCs w:val="24"/>
          <w:shd w:val="clear" w:color="auto" w:fill="FFFFFF"/>
        </w:rPr>
        <w:softHyphen/>
        <w:t>щении вопросов;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4) обращаться с жалобой на принятое по обращению решение или на действие (бездейст</w:t>
      </w:r>
      <w:r w:rsidRPr="00C7443B">
        <w:rPr>
          <w:rFonts w:ascii="Times New Roman" w:hAnsi="Times New Roman"/>
          <w:sz w:val="24"/>
          <w:szCs w:val="24"/>
          <w:shd w:val="clear" w:color="auto" w:fill="FFFFFF"/>
        </w:rPr>
        <w:softHyphen/>
        <w:t>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  <w:shd w:val="clear" w:color="auto" w:fill="FFFFFF"/>
        </w:rPr>
        <w:t>5) обращаться с заявлением о прекращении рассмотрения обращения.</w:t>
      </w:r>
      <w:r w:rsidRPr="00C7443B">
        <w:rPr>
          <w:rFonts w:ascii="Times New Roman" w:hAnsi="Times New Roman"/>
          <w:sz w:val="24"/>
          <w:szCs w:val="24"/>
        </w:rPr>
        <w:t xml:space="preserve"> 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Запрещается преследование гражданина в связи с его обращением в орган местного са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ных интересов либо прав, свобод и законных интересов других лиц.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ного обращения в орган местного самоуправления или должностному лицу, в компетен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которых входит решение поставленных в обращении вопросов.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7. Требования к письменному обращению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1.Гражданин в своем письменном обращении в обязательном порядке указывает либо на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именование органа местного самоуправления, в который направляет письменное обраще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ции обращения, излагает суть предложения, заявления или жалобы, ставит личную</w:t>
      </w:r>
      <w:proofErr w:type="gramEnd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под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пись и дату.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2.В случае необходимости в подтверждение своих доводов гражданин прилагает к пись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менному обращению документы и материалы либо их копии.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стоящим Положением.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Гражданин вправе приложить к такому об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ращению необходимые документы и материалы в электронной форме либо направить ука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занные документы и материалы или их копии в письменной форме.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Par79"/>
      <w:bookmarkEnd w:id="0"/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8. Направление и регистрация письменного обращения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Письменное обращение подлежит обязательной регистрации в течение трех дней с мо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мента поступления в орган местного самоуправления или должностному лицу.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содержащее вопросы, решение которых не входит в компетен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цию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лицу, в компетенцию которых входит решение поставленных в обращении вопро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сов, с уведомлением гражданина, направившего обращение, о переадресации обращения, за исключением случая, указанного в части 4 статьи 11 настоящего Положения.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ганы местного самоуправления или соответствующим должностным лицам.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5. Орган местного самоуправления или должностное лицо при направлении письменного обращения на рассмотрение в другой орган местного самоуправления или иному должно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ращения.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6. Запрещается направлять жалобу на рассмотрение в орган местного самоуправления или должностному лицу, решение или действие (бездействие)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которых</w:t>
      </w:r>
      <w:proofErr w:type="gramEnd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обжалуется.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7.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соответствии с запретом, предусмотренным частью 6 настоящей статьи, невозможно направление жалобы на рассмотрение в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ветствующие решение или действие (бездействие) в установленном порядке в суд.</w:t>
      </w:r>
      <w:proofErr w:type="gramEnd"/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9. Обязательность принятия обращения к рассмотрению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Par96"/>
      <w:bookmarkEnd w:id="1"/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10. Рассмотрение обращения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Орган местного самоуправления или должностное лицо: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2) запрашивает необходимые для рассмотрения обращения документы и материалы в дру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3) принимает меры, направленные на восстановление или защиту нарушенных прав, сво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бод и законных интересов гражданина;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4) дает письменный ответ по существу поставленных в обращении вопросов, за исключе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нием случаев, указанных в статье 11 настоящего Положения;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5) уведомляет гражданина о направлении его обращения на рассмотрение в другой госу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дарственный орган, орган местного самоуправления или иному должностному лицу в со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ответствии с их компетенцией.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2.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Орган местного самоуправления или должностное лицо по направленному в установ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ную или иную охраняемую федеральным законом тайну, и для которых установлен осо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бый порядок предоставления.</w:t>
      </w:r>
      <w:proofErr w:type="gramEnd"/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ресу, указанному в обращении.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Par110"/>
      <w:bookmarkEnd w:id="2"/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11. Порядок рассмотрения отдельных обращений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1. В случае если в письменном обращении не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указаны</w:t>
      </w:r>
      <w:proofErr w:type="gramEnd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фамилия гражданина, направив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ваемом, совершаемом или совершенном противоправном деянии, а также о лице, его под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Обращение, в котором обжалуется судебное решение, в течение семи дней со дня реги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страции возвращается гражданину, направившему обращение, с разъяснением порядка обжалования данного судебного решения.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без ответа по существу поставленных в нем вопросов и сообщить гражда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нину, направившему обращение, о недопустимости злоупотребления правом.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4.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текст письменного обращения не поддается прочтению, ответ на обраще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ние не дается, и оно не подлежит направлению на рассмотрение в орган местного само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 xml:space="preserve">управления или должностному лицу в соответствии с их компетенцией, о чем сообщается 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в течение семи дней со дня регистрации гражданину, направившему обращение, если его фамилия и почтовый адрес поддаются прочтению.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End"/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5.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мыми обращениями, и при этом в обращении не приводятся новые доводы или обстоя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тельства, руководитель органа местного самоуправления, должностное лицо либо упол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номоченное на то лицо вправе принять решение о безосновательности очередного обра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щения и прекращении переписки с гражданином по данному</w:t>
      </w:r>
      <w:proofErr w:type="gramEnd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ор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ган местного самоуправления или одному и тому же должностному лицу. О данном реше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нии уведомляется гражданин, направивший обращение.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можности дать ответ по существу поставленного в нем вопроса в связи с недопустимо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стью разглашения указанных сведений.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7. В случае если причины, по которым ответ по существу поставленных в обращении во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просов не мог быть дан, в последующем были устранены, гражданин вправе вновь напра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вить обращение в соответствующий орган местного самоуправления или соответствую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щему должностному лицу.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12. Сроки рассмотрения письменного обращения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Письменное обращение, поступившее в орган местного самоуправления или должност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ному лицу в соответствии с их компетенцией, рассматривается в течение 30 дней со дня регистрации письменного обращения.</w:t>
      </w:r>
      <w:r w:rsidRPr="00C7443B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5E7FFA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  <w:shd w:val="clear" w:color="auto" w:fill="FFFFFF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</w:t>
      </w:r>
      <w:r w:rsidR="00A96061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Письменное обращение, содержащие информацию о фактах возможных нарушений законодательства Российской Федерации в сфере  миграции, направляется в течении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</w:t>
      </w:r>
      <w:r w:rsidR="005E7FFA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субъекта Российской федерации) с уведомлением гражданина, направившего обращение о переадресации его обращения, за исключением случая, указанного в части 4 статьи 11 настоящего Порядка.</w:t>
      </w:r>
    </w:p>
    <w:p w:rsidR="007F1EF4" w:rsidRPr="00C7443B" w:rsidRDefault="005E7FFA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3. </w:t>
      </w:r>
      <w:r w:rsidR="007F1EF4"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В исключительных случаях, а также в случае направления запроса, предусмотренного частью 2 статьи 10 настоящего Положения, руководитель органа местного самоуправле</w:t>
      </w:r>
      <w:r w:rsidR="007F1EF4"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ния, должностное лицо либо уполномоченное на то лицо вправе продлить срок рассмот</w:t>
      </w:r>
      <w:r w:rsidR="007F1EF4"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рения обращения не более чем на 30 дней, уведомив о продлении срока его рассмотрения гражданина, направившего обращение.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13. Личный прием граждан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Личный прием граждан в органах местного самоуправления проводится их руководите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лями и уполномоченными на то лицами. Информация о месте приема, а также об установ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ленных для приема днях и часах доводится до сведения граждан.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При личном приеме гражданин предъявляет документ, удостоверяющий его личность.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3. Содержание устного обращения заносится в журнал личного приема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соответствующем жур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нале. В остальных случаях дается письменный ответ по существу поставленных в обра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щении вопросов.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4. Письменное обращение, принятое в ходе личного приема, подлежит регистрации и рас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смотрению в порядке, установленном настоящим Положением.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lastRenderedPageBreak/>
        <w:t>5. В случае если в обращении содержатся вопросы, решение которых не входит в компе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тенцию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сов.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 xml:space="preserve">Статья 14. </w:t>
      </w:r>
      <w:proofErr w:type="gramStart"/>
      <w:r w:rsidRPr="00C744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443B">
        <w:rPr>
          <w:rFonts w:ascii="Times New Roman" w:hAnsi="Times New Roman"/>
          <w:sz w:val="24"/>
          <w:szCs w:val="24"/>
        </w:rPr>
        <w:t xml:space="preserve"> соблюдением порядка рассмотрения обращений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Органы местного самоуправления и должностные лица осуществляют в пределах своей компетенции </w:t>
      </w:r>
      <w:proofErr w:type="gramStart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контроль за</w:t>
      </w:r>
      <w:proofErr w:type="gramEnd"/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 xml:space="preserve">Статья 15. Ответственность за нарушение настоящего </w:t>
      </w:r>
      <w:r>
        <w:rPr>
          <w:rFonts w:ascii="Times New Roman" w:hAnsi="Times New Roman"/>
          <w:sz w:val="24"/>
          <w:szCs w:val="24"/>
        </w:rPr>
        <w:t xml:space="preserve"> Положения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Лица, виновные в нарушении настоящего Положения, несут ответственность, предусмот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ренную законодательством Российской Федерации.</w:t>
      </w:r>
    </w:p>
    <w:p w:rsidR="007F1EF4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sz w:val="24"/>
          <w:szCs w:val="24"/>
        </w:rPr>
        <w:t>Статья 16. Возмещение причиненных убытков и взыскание понесенных расходов при рас</w:t>
      </w:r>
      <w:r w:rsidRPr="00C7443B">
        <w:rPr>
          <w:rFonts w:ascii="Times New Roman" w:hAnsi="Times New Roman"/>
          <w:sz w:val="24"/>
          <w:szCs w:val="24"/>
        </w:rPr>
        <w:softHyphen/>
        <w:t>смотрении обращений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color w:val="2D2D2D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7F1EF4" w:rsidRPr="00C7443B" w:rsidRDefault="007F1EF4" w:rsidP="007F1E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2. В случае если гражданин указал в обращении заведомо ложные сведения, расходы, по</w:t>
      </w:r>
      <w:r w:rsidRPr="00C7443B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softHyphen/>
        <w:t>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7F1EF4" w:rsidRDefault="007F1EF4" w:rsidP="007F1EF4">
      <w:pPr>
        <w:ind w:firstLine="708"/>
      </w:pPr>
    </w:p>
    <w:p w:rsidR="007F1EF4" w:rsidRDefault="007F1EF4" w:rsidP="007F1EF4">
      <w:pPr>
        <w:ind w:firstLine="708"/>
      </w:pPr>
    </w:p>
    <w:p w:rsidR="00132A67" w:rsidRDefault="00132A67"/>
    <w:sectPr w:rsidR="00132A67" w:rsidSect="0013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EF4"/>
    <w:rsid w:val="00132A67"/>
    <w:rsid w:val="005E7FFA"/>
    <w:rsid w:val="007E0EFC"/>
    <w:rsid w:val="007F1EF4"/>
    <w:rsid w:val="00A96061"/>
    <w:rsid w:val="00B61152"/>
    <w:rsid w:val="00BE2E86"/>
    <w:rsid w:val="00E527D8"/>
    <w:rsid w:val="00F0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1EF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7F1EF4"/>
    <w:rPr>
      <w:rFonts w:cs="Times New Roman"/>
      <w:color w:val="0000FF"/>
      <w:u w:val="single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7F1EF4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7F1EF4"/>
    <w:pPr>
      <w:widowControl w:val="0"/>
      <w:shd w:val="clear" w:color="auto" w:fill="FFFFFF"/>
      <w:autoSpaceDE w:val="0"/>
      <w:autoSpaceDN w:val="0"/>
      <w:adjustRightInd w:val="0"/>
      <w:ind w:left="24"/>
      <w:jc w:val="center"/>
    </w:pPr>
    <w:rPr>
      <w:b/>
      <w:color w:val="000000"/>
      <w:szCs w:val="20"/>
    </w:rPr>
  </w:style>
  <w:style w:type="character" w:customStyle="1" w:styleId="a7">
    <w:name w:val="Название Знак"/>
    <w:basedOn w:val="a0"/>
    <w:link w:val="a6"/>
    <w:rsid w:val="007F1EF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2023-04-18T04:29:00Z</dcterms:created>
  <dcterms:modified xsi:type="dcterms:W3CDTF">2023-04-18T04:29:00Z</dcterms:modified>
</cp:coreProperties>
</file>