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E2" w:rsidRPr="009B2527" w:rsidRDefault="009B0BE2" w:rsidP="00C27812">
      <w:pPr>
        <w:pStyle w:val="1"/>
        <w:jc w:val="center"/>
        <w:rPr>
          <w:b/>
        </w:rPr>
      </w:pPr>
      <w:r w:rsidRPr="009B2527">
        <w:rPr>
          <w:b/>
        </w:rPr>
        <w:t>РОССИЙСКАЯ ФЕДЕРАЦИЯ</w:t>
      </w:r>
    </w:p>
    <w:p w:rsidR="009B0BE2" w:rsidRPr="009B2527" w:rsidRDefault="009B0BE2" w:rsidP="00C27812">
      <w:pPr>
        <w:pStyle w:val="1"/>
        <w:jc w:val="center"/>
        <w:rPr>
          <w:b/>
        </w:rPr>
      </w:pPr>
      <w:r w:rsidRPr="009B2527">
        <w:rPr>
          <w:b/>
        </w:rPr>
        <w:t>ИРКУТСКАЯ ОБЛАСТЬ</w:t>
      </w:r>
    </w:p>
    <w:p w:rsidR="009B0BE2" w:rsidRPr="009B2527" w:rsidRDefault="009B0BE2" w:rsidP="00C27812">
      <w:pPr>
        <w:pStyle w:val="1"/>
        <w:jc w:val="center"/>
        <w:rPr>
          <w:b/>
        </w:rPr>
      </w:pPr>
      <w:r w:rsidRPr="009B2527">
        <w:rPr>
          <w:b/>
        </w:rPr>
        <w:t>КИРЕНСКИЙ РАЙОН</w:t>
      </w:r>
    </w:p>
    <w:p w:rsidR="009B0BE2" w:rsidRPr="009B2527" w:rsidRDefault="009B0BE2" w:rsidP="00C27812">
      <w:pPr>
        <w:pStyle w:val="1"/>
        <w:jc w:val="center"/>
        <w:rPr>
          <w:b/>
        </w:rPr>
      </w:pPr>
      <w:r w:rsidRPr="009B2527">
        <w:rPr>
          <w:b/>
        </w:rPr>
        <w:t>МАКАРОВСКОЕ  МО</w:t>
      </w:r>
    </w:p>
    <w:p w:rsidR="009B0BE2" w:rsidRPr="009B2527" w:rsidRDefault="009B0BE2" w:rsidP="00C27812">
      <w:pPr>
        <w:pStyle w:val="1"/>
        <w:jc w:val="center"/>
        <w:rPr>
          <w:b/>
        </w:rPr>
      </w:pPr>
      <w:r w:rsidRPr="009B2527">
        <w:rPr>
          <w:b/>
        </w:rPr>
        <w:t>АДМИНИСТРАЦИЯ</w:t>
      </w:r>
    </w:p>
    <w:p w:rsidR="009B0BE2" w:rsidRPr="009B2527" w:rsidRDefault="009B0BE2" w:rsidP="00C27812">
      <w:pPr>
        <w:pStyle w:val="1"/>
        <w:jc w:val="center"/>
        <w:rPr>
          <w:b/>
        </w:rPr>
      </w:pPr>
      <w:r w:rsidRPr="009B2527">
        <w:rPr>
          <w:b/>
        </w:rPr>
        <w:t>Макаровского сельского поселения</w:t>
      </w:r>
    </w:p>
    <w:p w:rsidR="009B0BE2" w:rsidRPr="009B2527" w:rsidRDefault="009B0BE2" w:rsidP="00C27812">
      <w:pPr>
        <w:pStyle w:val="1"/>
        <w:jc w:val="center"/>
        <w:rPr>
          <w:b/>
        </w:rPr>
      </w:pPr>
      <w:r w:rsidRPr="009B2527">
        <w:rPr>
          <w:b/>
        </w:rPr>
        <w:t xml:space="preserve">Постановление </w:t>
      </w:r>
      <w:r>
        <w:rPr>
          <w:b/>
        </w:rPr>
        <w:t>№</w:t>
      </w:r>
      <w:r w:rsidR="0069109C">
        <w:rPr>
          <w:b/>
        </w:rPr>
        <w:t>68</w:t>
      </w:r>
      <w:r>
        <w:rPr>
          <w:b/>
        </w:rPr>
        <w:t xml:space="preserve"> </w:t>
      </w:r>
    </w:p>
    <w:p w:rsidR="009B0BE2" w:rsidRPr="009B2527" w:rsidRDefault="009B0BE2" w:rsidP="00C27812">
      <w:pPr>
        <w:pStyle w:val="1"/>
      </w:pPr>
      <w:r>
        <w:t>о</w:t>
      </w:r>
      <w:r w:rsidRPr="009B2527">
        <w:t>т</w:t>
      </w:r>
      <w:r>
        <w:t xml:space="preserve">  </w:t>
      </w:r>
      <w:r w:rsidR="0069109C">
        <w:t>05 октября 2022 г.</w:t>
      </w:r>
      <w:r>
        <w:t xml:space="preserve"> </w:t>
      </w:r>
      <w:r w:rsidRPr="009B2527">
        <w:tab/>
        <w:t xml:space="preserve">                                                </w:t>
      </w:r>
      <w:r>
        <w:t xml:space="preserve">                  </w:t>
      </w:r>
      <w:r w:rsidR="0069109C">
        <w:t xml:space="preserve">             </w:t>
      </w:r>
      <w:r>
        <w:t xml:space="preserve">          </w:t>
      </w:r>
      <w:r w:rsidRPr="009B2527">
        <w:t>с. Макарово</w:t>
      </w:r>
    </w:p>
    <w:p w:rsidR="009B0BE2" w:rsidRDefault="009B0BE2" w:rsidP="00C27812">
      <w:pPr>
        <w:pStyle w:val="a3"/>
        <w:jc w:val="both"/>
        <w:rPr>
          <w:rFonts w:ascii="Times New Roman" w:hAnsi="Times New Roman"/>
          <w:b/>
          <w:sz w:val="24"/>
          <w:szCs w:val="24"/>
        </w:rPr>
      </w:pPr>
    </w:p>
    <w:p w:rsidR="009B0BE2" w:rsidRPr="006C6777" w:rsidRDefault="009B0BE2" w:rsidP="00C27812">
      <w:pPr>
        <w:pStyle w:val="a3"/>
        <w:ind w:left="110"/>
        <w:jc w:val="both"/>
        <w:rPr>
          <w:rFonts w:ascii="Times New Roman" w:hAnsi="Times New Roman"/>
          <w:b/>
          <w:sz w:val="24"/>
          <w:szCs w:val="24"/>
        </w:rPr>
      </w:pPr>
      <w:r>
        <w:rPr>
          <w:rFonts w:ascii="Times New Roman" w:hAnsi="Times New Roman"/>
          <w:b/>
          <w:sz w:val="24"/>
          <w:szCs w:val="24"/>
        </w:rPr>
        <w:t>Об утверждении Административного</w:t>
      </w:r>
      <w:r w:rsidRPr="006C6777">
        <w:rPr>
          <w:rFonts w:ascii="Times New Roman" w:hAnsi="Times New Roman"/>
          <w:b/>
          <w:sz w:val="24"/>
          <w:szCs w:val="24"/>
        </w:rPr>
        <w:t xml:space="preserve"> регламент</w:t>
      </w:r>
      <w:r>
        <w:rPr>
          <w:rFonts w:ascii="Times New Roman" w:hAnsi="Times New Roman"/>
          <w:b/>
          <w:sz w:val="24"/>
          <w:szCs w:val="24"/>
        </w:rPr>
        <w:t>а</w:t>
      </w:r>
      <w:r w:rsidRPr="006C6777">
        <w:rPr>
          <w:rFonts w:ascii="Times New Roman" w:hAnsi="Times New Roman"/>
          <w:b/>
          <w:sz w:val="24"/>
          <w:szCs w:val="24"/>
        </w:rPr>
        <w:t xml:space="preserve"> предоставления</w:t>
      </w:r>
      <w:r>
        <w:rPr>
          <w:rFonts w:ascii="Times New Roman" w:hAnsi="Times New Roman"/>
          <w:b/>
          <w:sz w:val="24"/>
          <w:szCs w:val="24"/>
        </w:rPr>
        <w:t xml:space="preserve"> муниципальной</w:t>
      </w:r>
      <w:r w:rsidRPr="006C6777">
        <w:rPr>
          <w:rFonts w:ascii="Times New Roman" w:hAnsi="Times New Roman"/>
          <w:b/>
          <w:sz w:val="24"/>
          <w:szCs w:val="24"/>
        </w:rPr>
        <w:t xml:space="preserve"> услуги «Утверждение схемы расположения</w:t>
      </w:r>
      <w:r>
        <w:rPr>
          <w:rFonts w:ascii="Times New Roman" w:hAnsi="Times New Roman"/>
          <w:b/>
          <w:sz w:val="24"/>
          <w:szCs w:val="24"/>
        </w:rPr>
        <w:t xml:space="preserve"> </w:t>
      </w:r>
      <w:r w:rsidRPr="006C6777">
        <w:rPr>
          <w:rFonts w:ascii="Times New Roman" w:hAnsi="Times New Roman"/>
          <w:b/>
          <w:sz w:val="24"/>
          <w:szCs w:val="24"/>
        </w:rPr>
        <w:t>земельного участка или земельных участков на кадастровом плане</w:t>
      </w:r>
      <w:r>
        <w:rPr>
          <w:rFonts w:ascii="Times New Roman" w:hAnsi="Times New Roman"/>
          <w:b/>
          <w:sz w:val="24"/>
          <w:szCs w:val="24"/>
        </w:rPr>
        <w:t xml:space="preserve"> </w:t>
      </w:r>
      <w:r w:rsidRPr="006C6777">
        <w:rPr>
          <w:rFonts w:ascii="Times New Roman" w:hAnsi="Times New Roman"/>
          <w:b/>
          <w:sz w:val="24"/>
          <w:szCs w:val="24"/>
        </w:rPr>
        <w:t>территории» на территории</w:t>
      </w:r>
      <w:r>
        <w:rPr>
          <w:rFonts w:ascii="Times New Roman" w:hAnsi="Times New Roman"/>
          <w:b/>
          <w:sz w:val="24"/>
          <w:szCs w:val="24"/>
        </w:rPr>
        <w:t xml:space="preserve"> Макаровского муниципального образования</w:t>
      </w:r>
    </w:p>
    <w:p w:rsidR="009B0BE2" w:rsidRPr="00CA1A8C" w:rsidRDefault="009B0BE2" w:rsidP="00C27812">
      <w:pPr>
        <w:pStyle w:val="a3"/>
        <w:jc w:val="both"/>
        <w:rPr>
          <w:rFonts w:ascii="Times New Roman" w:hAnsi="Times New Roman"/>
          <w:b/>
          <w:sz w:val="24"/>
          <w:szCs w:val="24"/>
        </w:rPr>
      </w:pPr>
    </w:p>
    <w:p w:rsidR="009B0BE2" w:rsidRPr="00CA1A8C" w:rsidRDefault="009B0BE2" w:rsidP="00C27812">
      <w:pPr>
        <w:widowControl w:val="0"/>
        <w:autoSpaceDE w:val="0"/>
        <w:autoSpaceDN w:val="0"/>
        <w:adjustRightInd w:val="0"/>
        <w:spacing w:before="240" w:after="0"/>
        <w:jc w:val="both"/>
        <w:rPr>
          <w:rFonts w:ascii="Times New Roman" w:hAnsi="Times New Roman"/>
          <w:bCs/>
          <w:color w:val="000000"/>
          <w:sz w:val="24"/>
          <w:szCs w:val="24"/>
        </w:rPr>
      </w:pPr>
      <w:r w:rsidRPr="00CA1A8C">
        <w:rPr>
          <w:rFonts w:ascii="Times New Roman" w:hAnsi="Times New Roman"/>
          <w:bCs/>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w:t>
      </w:r>
      <w:r>
        <w:rPr>
          <w:rFonts w:ascii="Times New Roman" w:hAnsi="Times New Roman"/>
          <w:bCs/>
          <w:color w:val="000000"/>
          <w:sz w:val="24"/>
          <w:szCs w:val="24"/>
        </w:rPr>
        <w:t xml:space="preserve">Макаровского </w:t>
      </w:r>
      <w:r w:rsidRPr="00CA1A8C">
        <w:rPr>
          <w:rFonts w:ascii="Times New Roman" w:hAnsi="Times New Roman"/>
          <w:bCs/>
          <w:color w:val="000000"/>
          <w:sz w:val="24"/>
          <w:szCs w:val="24"/>
        </w:rPr>
        <w:t>муниципального образования поселение ПОСТАНОВЛЯЕТ:</w:t>
      </w:r>
    </w:p>
    <w:p w:rsidR="009B0BE2" w:rsidRDefault="009B0BE2" w:rsidP="00C27812">
      <w:pPr>
        <w:pStyle w:val="a3"/>
        <w:rPr>
          <w:rFonts w:ascii="Times New Roman" w:hAnsi="Times New Roman"/>
          <w:b/>
          <w:sz w:val="24"/>
          <w:szCs w:val="24"/>
        </w:rPr>
      </w:pPr>
    </w:p>
    <w:p w:rsidR="009B0BE2" w:rsidRPr="00C27812" w:rsidRDefault="009B0BE2" w:rsidP="00C27812">
      <w:pPr>
        <w:pStyle w:val="a3"/>
        <w:jc w:val="both"/>
        <w:rPr>
          <w:rFonts w:ascii="Times New Roman" w:hAnsi="Times New Roman"/>
          <w:sz w:val="24"/>
          <w:szCs w:val="24"/>
        </w:rPr>
      </w:pPr>
      <w:r w:rsidRPr="00CA1A8C">
        <w:rPr>
          <w:rFonts w:ascii="Times New Roman" w:hAnsi="Times New Roman"/>
          <w:sz w:val="24"/>
          <w:szCs w:val="24"/>
        </w:rPr>
        <w:t xml:space="preserve">1.Утвердить </w:t>
      </w:r>
      <w:r w:rsidRPr="00C27812">
        <w:rPr>
          <w:rFonts w:ascii="Times New Roman" w:hAnsi="Times New Roman"/>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Макаровского муниципального образования</w:t>
      </w:r>
    </w:p>
    <w:p w:rsidR="009B0BE2" w:rsidRPr="0084313C" w:rsidRDefault="009B0BE2" w:rsidP="00C27812">
      <w:pPr>
        <w:pStyle w:val="1"/>
        <w:jc w:val="both"/>
      </w:pPr>
      <w:r w:rsidRPr="001D311B">
        <w:t xml:space="preserve">2. </w:t>
      </w:r>
      <w:r w:rsidRPr="0084313C">
        <w:t xml:space="preserve">Опубликовать настоящее постановление в периодическом печатном издании «Информационный Вестник Макаровского сельского поселения» и </w:t>
      </w:r>
      <w:r w:rsidRPr="0084313C">
        <w:rPr>
          <w:rStyle w:val="a6"/>
        </w:rPr>
        <w:t>на</w:t>
      </w:r>
      <w:r w:rsidRPr="0084313C">
        <w:rPr>
          <w:rStyle w:val="a6"/>
          <w:color w:val="3C3C3C"/>
        </w:rPr>
        <w:t xml:space="preserve"> </w:t>
      </w:r>
      <w:r w:rsidRPr="0084313C">
        <w:t>официальном сайте администрации Киренского муниципального района в разделе «Поселения района» (</w:t>
      </w:r>
      <w:hyperlink r:id="rId4" w:history="1">
        <w:r w:rsidRPr="0084313C">
          <w:t>http://kirenskrn.irkobl.ru</w:t>
        </w:r>
      </w:hyperlink>
      <w:r w:rsidRPr="0084313C">
        <w:t>) в информационн</w:t>
      </w:r>
      <w:proofErr w:type="gramStart"/>
      <w:r w:rsidRPr="0084313C">
        <w:t>о-</w:t>
      </w:r>
      <w:proofErr w:type="gramEnd"/>
      <w:r w:rsidRPr="0084313C">
        <w:t xml:space="preserve"> телекоммуникационной сети «Интернет» </w:t>
      </w:r>
    </w:p>
    <w:p w:rsidR="009B0BE2" w:rsidRPr="0084313C" w:rsidRDefault="009B0BE2" w:rsidP="00C27812">
      <w:pPr>
        <w:jc w:val="both"/>
      </w:pPr>
      <w:r>
        <w:t>3</w:t>
      </w:r>
      <w:r w:rsidRPr="0084313C">
        <w:t xml:space="preserve">. </w:t>
      </w:r>
      <w:proofErr w:type="gramStart"/>
      <w:r w:rsidRPr="0084313C">
        <w:t>Контроль за</w:t>
      </w:r>
      <w:proofErr w:type="gramEnd"/>
      <w:r w:rsidRPr="0084313C">
        <w:t xml:space="preserve"> исполнением данного постановления  оставляю за собой. </w:t>
      </w:r>
    </w:p>
    <w:p w:rsidR="009B0BE2" w:rsidRPr="0084313C" w:rsidRDefault="009B0BE2" w:rsidP="00C27812">
      <w:pPr>
        <w:jc w:val="both"/>
      </w:pPr>
    </w:p>
    <w:p w:rsidR="009B0BE2" w:rsidRPr="0084313C" w:rsidRDefault="009B0BE2" w:rsidP="00C27812">
      <w:pPr>
        <w:pStyle w:val="1"/>
        <w:jc w:val="both"/>
      </w:pPr>
      <w:r w:rsidRPr="0084313C">
        <w:t xml:space="preserve">Глава Макаровского </w:t>
      </w:r>
    </w:p>
    <w:p w:rsidR="009B0BE2" w:rsidRDefault="009B0BE2" w:rsidP="00C27812">
      <w:pPr>
        <w:pStyle w:val="1"/>
        <w:jc w:val="both"/>
      </w:pPr>
      <w:r w:rsidRPr="0084313C">
        <w:t>муниципального образования</w:t>
      </w:r>
      <w:r>
        <w:t xml:space="preserve">        </w:t>
      </w:r>
      <w:r>
        <w:softHyphen/>
      </w:r>
      <w:r>
        <w:softHyphen/>
      </w:r>
      <w:r>
        <w:softHyphen/>
      </w:r>
      <w:r>
        <w:softHyphen/>
      </w:r>
      <w:r>
        <w:softHyphen/>
      </w:r>
      <w:r>
        <w:softHyphen/>
      </w:r>
      <w:r>
        <w:softHyphen/>
      </w:r>
      <w:r>
        <w:softHyphen/>
      </w:r>
      <w:r>
        <w:softHyphen/>
      </w:r>
      <w:r>
        <w:softHyphen/>
      </w:r>
    </w:p>
    <w:p w:rsidR="009B0BE2" w:rsidRDefault="009B0BE2" w:rsidP="00C27812">
      <w:pPr>
        <w:pStyle w:val="1"/>
        <w:jc w:val="right"/>
      </w:pPr>
      <w:r>
        <w:t xml:space="preserve">   </w:t>
      </w:r>
      <w:r w:rsidRPr="0084313C">
        <w:t>О.В.Ярыгина</w:t>
      </w:r>
      <w:r w:rsidRPr="001D311B">
        <w:br/>
      </w: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Default="009B0BE2" w:rsidP="00C27812">
      <w:pPr>
        <w:pStyle w:val="1"/>
        <w:jc w:val="right"/>
      </w:pPr>
    </w:p>
    <w:p w:rsidR="009B0BE2" w:rsidRPr="00CA1A8C" w:rsidRDefault="009B0BE2" w:rsidP="00C27812">
      <w:pPr>
        <w:pStyle w:val="1"/>
        <w:jc w:val="right"/>
      </w:pPr>
      <w:r w:rsidRPr="001D311B">
        <w:lastRenderedPageBreak/>
        <w:t> </w:t>
      </w:r>
      <w:r w:rsidRPr="00CA1A8C">
        <w:t>Утверждены</w:t>
      </w:r>
    </w:p>
    <w:p w:rsidR="009B0BE2" w:rsidRPr="00CA1A8C" w:rsidRDefault="009B0BE2" w:rsidP="00C27812">
      <w:pPr>
        <w:pStyle w:val="1"/>
        <w:jc w:val="right"/>
      </w:pPr>
      <w:r w:rsidRPr="00CA1A8C">
        <w:t>постановлением администрации </w:t>
      </w:r>
    </w:p>
    <w:p w:rsidR="009B0BE2" w:rsidRPr="00CA1A8C" w:rsidRDefault="009B0BE2" w:rsidP="00C27812">
      <w:pPr>
        <w:pStyle w:val="a3"/>
        <w:jc w:val="right"/>
        <w:rPr>
          <w:rFonts w:ascii="Times New Roman" w:hAnsi="Times New Roman"/>
          <w:sz w:val="24"/>
          <w:szCs w:val="24"/>
        </w:rPr>
      </w:pPr>
      <w:r w:rsidRPr="00CA1A8C">
        <w:rPr>
          <w:rFonts w:ascii="Times New Roman" w:hAnsi="Times New Roman"/>
          <w:sz w:val="24"/>
          <w:szCs w:val="24"/>
        </w:rPr>
        <w:t xml:space="preserve"> Макаровского муниципального образования</w:t>
      </w:r>
      <w:r w:rsidRPr="00CA1A8C">
        <w:rPr>
          <w:rFonts w:ascii="Times New Roman" w:hAnsi="Times New Roman"/>
          <w:sz w:val="24"/>
          <w:szCs w:val="24"/>
        </w:rPr>
        <w:br/>
        <w:t> от «</w:t>
      </w:r>
      <w:r w:rsidR="0069109C">
        <w:rPr>
          <w:rFonts w:ascii="Times New Roman" w:hAnsi="Times New Roman"/>
          <w:sz w:val="24"/>
          <w:szCs w:val="24"/>
        </w:rPr>
        <w:t>05</w:t>
      </w:r>
      <w:r w:rsidRPr="00CA1A8C">
        <w:rPr>
          <w:rFonts w:ascii="Times New Roman" w:hAnsi="Times New Roman"/>
          <w:sz w:val="24"/>
          <w:szCs w:val="24"/>
        </w:rPr>
        <w:t>»</w:t>
      </w:r>
      <w:r w:rsidR="0069109C">
        <w:rPr>
          <w:rFonts w:ascii="Times New Roman" w:hAnsi="Times New Roman"/>
          <w:sz w:val="24"/>
          <w:szCs w:val="24"/>
        </w:rPr>
        <w:t xml:space="preserve"> октября 2022</w:t>
      </w:r>
      <w:r>
        <w:rPr>
          <w:rFonts w:ascii="Times New Roman" w:hAnsi="Times New Roman"/>
          <w:sz w:val="24"/>
          <w:szCs w:val="24"/>
        </w:rPr>
        <w:t xml:space="preserve"> г.  № </w:t>
      </w:r>
      <w:r w:rsidR="0069109C">
        <w:rPr>
          <w:rFonts w:ascii="Times New Roman" w:hAnsi="Times New Roman"/>
          <w:sz w:val="24"/>
          <w:szCs w:val="24"/>
        </w:rPr>
        <w:t>68</w:t>
      </w:r>
    </w:p>
    <w:p w:rsidR="009B0BE2" w:rsidRDefault="009B0BE2" w:rsidP="00506E8E">
      <w:pPr>
        <w:pStyle w:val="a3"/>
        <w:ind w:left="708"/>
        <w:jc w:val="center"/>
        <w:rPr>
          <w:rFonts w:ascii="Times New Roman" w:hAnsi="Times New Roman"/>
          <w:b/>
          <w:sz w:val="24"/>
          <w:szCs w:val="24"/>
        </w:rPr>
      </w:pPr>
    </w:p>
    <w:p w:rsidR="009B0BE2" w:rsidRPr="006C6777" w:rsidRDefault="009B0BE2" w:rsidP="00506E8E">
      <w:pPr>
        <w:pStyle w:val="a3"/>
        <w:ind w:left="708"/>
        <w:jc w:val="center"/>
        <w:rPr>
          <w:rFonts w:ascii="Times New Roman" w:hAnsi="Times New Roman"/>
          <w:b/>
          <w:sz w:val="24"/>
          <w:szCs w:val="24"/>
        </w:rPr>
      </w:pPr>
      <w:r w:rsidRPr="006C6777">
        <w:rPr>
          <w:rFonts w:ascii="Times New Roman" w:hAnsi="Times New Roman"/>
          <w:b/>
          <w:sz w:val="24"/>
          <w:szCs w:val="24"/>
        </w:rPr>
        <w:t>Административный регламент предоставления</w:t>
      </w:r>
    </w:p>
    <w:p w:rsidR="009B0BE2" w:rsidRPr="006C6777" w:rsidRDefault="009B0BE2" w:rsidP="00506E8E">
      <w:pPr>
        <w:pStyle w:val="a3"/>
        <w:ind w:left="708"/>
        <w:jc w:val="center"/>
        <w:rPr>
          <w:rFonts w:ascii="Times New Roman" w:hAnsi="Times New Roman"/>
          <w:b/>
          <w:sz w:val="24"/>
          <w:szCs w:val="24"/>
        </w:rPr>
      </w:pPr>
      <w:r>
        <w:rPr>
          <w:rFonts w:ascii="Times New Roman" w:hAnsi="Times New Roman"/>
          <w:b/>
          <w:sz w:val="24"/>
          <w:szCs w:val="24"/>
        </w:rPr>
        <w:t>муниципальной</w:t>
      </w:r>
      <w:r w:rsidRPr="006C6777">
        <w:rPr>
          <w:rFonts w:ascii="Times New Roman" w:hAnsi="Times New Roman"/>
          <w:b/>
          <w:sz w:val="24"/>
          <w:szCs w:val="24"/>
        </w:rPr>
        <w:t xml:space="preserve"> услуги «Утверждение схемы расположения</w:t>
      </w:r>
    </w:p>
    <w:p w:rsidR="009B0BE2" w:rsidRPr="006C6777" w:rsidRDefault="009B0BE2" w:rsidP="00506E8E">
      <w:pPr>
        <w:pStyle w:val="a3"/>
        <w:ind w:left="708"/>
        <w:jc w:val="center"/>
        <w:rPr>
          <w:rFonts w:ascii="Times New Roman" w:hAnsi="Times New Roman"/>
          <w:b/>
          <w:sz w:val="24"/>
          <w:szCs w:val="24"/>
        </w:rPr>
      </w:pPr>
      <w:r w:rsidRPr="006C6777">
        <w:rPr>
          <w:rFonts w:ascii="Times New Roman" w:hAnsi="Times New Roman"/>
          <w:b/>
          <w:sz w:val="24"/>
          <w:szCs w:val="24"/>
        </w:rPr>
        <w:t>земельного участка или земельных участков на кадастровом плане</w:t>
      </w:r>
    </w:p>
    <w:p w:rsidR="009B0BE2" w:rsidRPr="006C6777" w:rsidRDefault="009B0BE2" w:rsidP="00506E8E">
      <w:pPr>
        <w:pStyle w:val="a3"/>
        <w:ind w:left="708"/>
        <w:jc w:val="center"/>
        <w:rPr>
          <w:rFonts w:ascii="Times New Roman" w:hAnsi="Times New Roman"/>
          <w:b/>
          <w:sz w:val="24"/>
          <w:szCs w:val="24"/>
        </w:rPr>
      </w:pPr>
      <w:r w:rsidRPr="006C6777">
        <w:rPr>
          <w:rFonts w:ascii="Times New Roman" w:hAnsi="Times New Roman"/>
          <w:b/>
          <w:sz w:val="24"/>
          <w:szCs w:val="24"/>
        </w:rPr>
        <w:t>территории» на территории</w:t>
      </w:r>
      <w:r>
        <w:rPr>
          <w:rFonts w:ascii="Times New Roman" w:hAnsi="Times New Roman"/>
          <w:b/>
          <w:sz w:val="24"/>
          <w:szCs w:val="24"/>
        </w:rPr>
        <w:t xml:space="preserve"> Макаровского муниципального образования</w:t>
      </w:r>
    </w:p>
    <w:p w:rsidR="009B0BE2" w:rsidRDefault="009B0BE2" w:rsidP="00506E8E">
      <w:pPr>
        <w:pStyle w:val="a3"/>
        <w:ind w:left="708"/>
        <w:jc w:val="both"/>
        <w:rPr>
          <w:rFonts w:ascii="Times New Roman" w:hAnsi="Times New Roman"/>
          <w:sz w:val="24"/>
          <w:szCs w:val="24"/>
        </w:rPr>
      </w:pP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I. Общие положения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Предмет регулирования Административного регламента</w:t>
      </w:r>
    </w:p>
    <w:p w:rsidR="009B0BE2" w:rsidRPr="00C27812" w:rsidRDefault="009B0BE2" w:rsidP="00717C0A">
      <w:pPr>
        <w:pStyle w:val="a3"/>
        <w:ind w:left="708"/>
        <w:jc w:val="both"/>
        <w:rPr>
          <w:rFonts w:ascii="Times New Roman" w:hAnsi="Times New Roman"/>
          <w:i/>
          <w:iCs/>
          <w:sz w:val="24"/>
          <w:szCs w:val="24"/>
        </w:rPr>
      </w:pPr>
      <w:proofErr w:type="gramStart"/>
      <w:r w:rsidRPr="00C27812">
        <w:rPr>
          <w:rFonts w:ascii="Times New Roman" w:hAnsi="Times New Roman"/>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Макаровского муниципального образования </w:t>
      </w:r>
      <w:proofErr w:type="gramEnd"/>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C27812">
        <w:rPr>
          <w:rFonts w:ascii="Times New Roman" w:hAnsi="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Круг Заявителей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Требования к порядку информирования о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1.4. Информирование о порядке предоставления муниципальной услуги осуществляется:</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 xml:space="preserve">1) непосредственно при личном приеме заявителя в </w:t>
      </w:r>
      <w:r w:rsidRPr="00C27812">
        <w:rPr>
          <w:rFonts w:ascii="Times New Roman" w:hAnsi="Times New Roman"/>
          <w:iCs/>
          <w:sz w:val="24"/>
          <w:szCs w:val="24"/>
        </w:rPr>
        <w:t xml:space="preserve">администрацию Макаровского </w:t>
      </w:r>
      <w:r w:rsidRPr="00C27812">
        <w:rPr>
          <w:rFonts w:ascii="Times New Roman" w:hAnsi="Times New Roman"/>
          <w:sz w:val="24"/>
          <w:szCs w:val="24"/>
        </w:rPr>
        <w:t>Уполномоченный орган);</w:t>
      </w:r>
      <w:proofErr w:type="gramEnd"/>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2) по телефону </w:t>
      </w:r>
      <w:proofErr w:type="gramStart"/>
      <w:r w:rsidRPr="00C27812">
        <w:rPr>
          <w:rFonts w:ascii="Times New Roman" w:hAnsi="Times New Roman"/>
          <w:sz w:val="24"/>
          <w:szCs w:val="24"/>
        </w:rPr>
        <w:t>Уполномоченном</w:t>
      </w:r>
      <w:proofErr w:type="gramEnd"/>
      <w:r w:rsidRPr="00C27812">
        <w:rPr>
          <w:rFonts w:ascii="Times New Roman" w:hAnsi="Times New Roman"/>
          <w:sz w:val="24"/>
          <w:szCs w:val="24"/>
        </w:rPr>
        <w:t xml:space="preserve"> органе;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 письменно, в том числе посредством электронной почты, факсимильной связи;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государственных и муниципальных услуг (функций)» (</w:t>
      </w:r>
      <w:hyperlink r:id="rId5" w:history="1">
        <w:r w:rsidRPr="00C27812">
          <w:rPr>
            <w:rStyle w:val="a4"/>
            <w:rFonts w:ascii="Times New Roman" w:hAnsi="Times New Roman"/>
            <w:sz w:val="24"/>
            <w:szCs w:val="24"/>
          </w:rPr>
          <w:t>https://www.gosuslugi.ru/</w:t>
        </w:r>
      </w:hyperlink>
      <w:r w:rsidRPr="00C27812">
        <w:rPr>
          <w:rFonts w:ascii="Times New Roman" w:hAnsi="Times New Roman"/>
          <w:sz w:val="24"/>
          <w:szCs w:val="24"/>
        </w:rPr>
        <w:t>) (далее – ЕПГУ);</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на официальном сайте Уполномоченного органа </w:t>
      </w:r>
      <w:hyperlink r:id="rId6" w:history="1">
        <w:r w:rsidRPr="00C27812">
          <w:rPr>
            <w:rStyle w:val="a4"/>
            <w:rFonts w:ascii="Times New Roman" w:hAnsi="Times New Roman"/>
            <w:sz w:val="24"/>
            <w:szCs w:val="24"/>
          </w:rPr>
          <w:t>http://kirenskrn.irkobl.ru</w:t>
        </w:r>
      </w:hyperlink>
      <w:r w:rsidRPr="00C27812">
        <w:rPr>
          <w:rFonts w:ascii="Times New Roman" w:hAnsi="Times New Roman"/>
          <w:sz w:val="24"/>
          <w:szCs w:val="24"/>
        </w:rPr>
        <w:t>;</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5) посредством размещения информации на информационных стендах Уполномоченного органа.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1.5. Информирование осуществляется по вопросам, касающимся: способов подачи заявления о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адресов Уполномоченного органа, обращение в которые необходимо для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порядка и сроков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центра, </w:t>
      </w:r>
      <w:proofErr w:type="gramStart"/>
      <w:r w:rsidRPr="00C27812">
        <w:rPr>
          <w:rFonts w:ascii="Times New Roman" w:hAnsi="Times New Roman"/>
          <w:sz w:val="24"/>
          <w:szCs w:val="24"/>
        </w:rPr>
        <w:t>осуществляющий</w:t>
      </w:r>
      <w:proofErr w:type="gramEnd"/>
      <w:r w:rsidRPr="00C27812">
        <w:rPr>
          <w:rFonts w:ascii="Times New Roman" w:hAnsi="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roofErr w:type="gramStart"/>
      <w:r w:rsidRPr="00C27812">
        <w:rPr>
          <w:rFonts w:ascii="Times New Roman" w:hAnsi="Times New Roman"/>
          <w:sz w:val="24"/>
          <w:szCs w:val="24"/>
        </w:rPr>
        <w:t xml:space="preserve"> Е</w:t>
      </w:r>
      <w:proofErr w:type="gramEnd"/>
      <w:r w:rsidRPr="00C27812">
        <w:rPr>
          <w:rFonts w:ascii="Times New Roman" w:hAnsi="Times New Roman"/>
          <w:sz w:val="24"/>
          <w:szCs w:val="24"/>
        </w:rPr>
        <w:t>сли подготовка ответа требует продолжительного времени, он предлагает</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Заявителю один из следующих вариантов дальнейших действий: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изложить обращение в письменной форме;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назначить другое время для консультаций.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косвенно на принимаемое решение.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Продолжительность информирования по телефону не должна превышать 10 минут.</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Информирование осуществляется в соответствии с графиком приема граждан.</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27812">
          <w:rPr>
            <w:rFonts w:ascii="Times New Roman" w:hAnsi="Times New Roman"/>
            <w:sz w:val="24"/>
            <w:szCs w:val="24"/>
          </w:rPr>
          <w:t>2006 г</w:t>
        </w:r>
      </w:smartTag>
      <w:r w:rsidRPr="00C27812">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C27812">
        <w:rPr>
          <w:rFonts w:ascii="Times New Roman" w:hAnsi="Times New Roman"/>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109C"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муниципальной услу</w:t>
      </w:r>
      <w:r w:rsidR="0069109C">
        <w:rPr>
          <w:rFonts w:ascii="Times New Roman" w:hAnsi="Times New Roman"/>
          <w:sz w:val="24"/>
          <w:szCs w:val="24"/>
        </w:rPr>
        <w:t>ги</w:t>
      </w:r>
      <w:r w:rsidRPr="00C27812">
        <w:rPr>
          <w:rFonts w:ascii="Times New Roman" w:hAnsi="Times New Roman"/>
          <w:sz w:val="24"/>
          <w:szCs w:val="24"/>
        </w:rPr>
        <w:t xml:space="preserve">; </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C27812">
        <w:rPr>
          <w:rFonts w:ascii="Times New Roman" w:hAnsi="Times New Roman"/>
          <w:sz w:val="24"/>
          <w:szCs w:val="24"/>
        </w:rPr>
        <w:t>телефона-автоинформатора</w:t>
      </w:r>
      <w:proofErr w:type="spellEnd"/>
      <w:r w:rsidRPr="00C27812">
        <w:rPr>
          <w:rFonts w:ascii="Times New Roman" w:hAnsi="Times New Roman"/>
          <w:sz w:val="24"/>
          <w:szCs w:val="24"/>
        </w:rPr>
        <w:t xml:space="preserve"> (при наличии);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1.11. Размещение информации о порядке предоставления муниципальной услуги на информационных стендах в помещении </w:t>
      </w:r>
      <w:r w:rsidR="00A45789">
        <w:rPr>
          <w:rFonts w:ascii="Times New Roman" w:hAnsi="Times New Roman"/>
          <w:sz w:val="24"/>
          <w:szCs w:val="24"/>
        </w:rPr>
        <w:t xml:space="preserve">администрации </w:t>
      </w:r>
      <w:r w:rsidRPr="00C27812">
        <w:rPr>
          <w:rFonts w:ascii="Times New Roman" w:hAnsi="Times New Roman"/>
          <w:sz w:val="24"/>
          <w:szCs w:val="24"/>
        </w:rPr>
        <w:t>осуществляется с учетом требований к информированию, установленных Административным регламентом.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II. Стандарт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Наименование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 Муниципальная услуга «Утверждение схемы расположения земельного участка или земельных участков на кадастровом плане территории».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 Муниципальная услуга предоставляется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Уполномоченным органом </w:t>
      </w:r>
      <w:proofErr w:type="gramStart"/>
      <w:r w:rsidRPr="00C27812">
        <w:rPr>
          <w:rFonts w:ascii="Times New Roman" w:hAnsi="Times New Roman"/>
          <w:sz w:val="24"/>
          <w:szCs w:val="24"/>
        </w:rPr>
        <w:t>–</w:t>
      </w:r>
      <w:r w:rsidRPr="00C27812">
        <w:rPr>
          <w:rFonts w:ascii="Times New Roman" w:hAnsi="Times New Roman"/>
          <w:iCs/>
          <w:sz w:val="24"/>
          <w:szCs w:val="24"/>
        </w:rPr>
        <w:t>А</w:t>
      </w:r>
      <w:proofErr w:type="gramEnd"/>
      <w:r w:rsidRPr="00C27812">
        <w:rPr>
          <w:rFonts w:ascii="Times New Roman" w:hAnsi="Times New Roman"/>
          <w:iCs/>
          <w:sz w:val="24"/>
          <w:szCs w:val="24"/>
        </w:rPr>
        <w:t xml:space="preserve">дминистрацией Макаровского муниципального образования </w:t>
      </w:r>
      <w:r w:rsidRPr="00C27812">
        <w:rPr>
          <w:rFonts w:ascii="Times New Roman" w:hAnsi="Times New Roman"/>
          <w:sz w:val="24"/>
          <w:szCs w:val="24"/>
        </w:rPr>
        <w:t>.</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2.3. В предоставлении муниципальной услуги принимают</w:t>
      </w:r>
    </w:p>
    <w:p w:rsidR="009B0BE2" w:rsidRPr="00C27812" w:rsidRDefault="009B0BE2" w:rsidP="00506E8E">
      <w:pPr>
        <w:pStyle w:val="a3"/>
        <w:ind w:left="708"/>
        <w:jc w:val="both"/>
        <w:rPr>
          <w:rFonts w:ascii="Times New Roman" w:hAnsi="Times New Roman"/>
          <w:iCs/>
          <w:sz w:val="24"/>
          <w:szCs w:val="24"/>
        </w:rPr>
      </w:pPr>
      <w:r w:rsidRPr="00C27812">
        <w:rPr>
          <w:rFonts w:ascii="Times New Roman" w:hAnsi="Times New Roman"/>
          <w:sz w:val="24"/>
          <w:szCs w:val="24"/>
        </w:rPr>
        <w:t>Участие Администрация Макаровского муниципального образования</w:t>
      </w:r>
      <w:proofErr w:type="gramStart"/>
      <w:r w:rsidRPr="00C27812">
        <w:rPr>
          <w:rFonts w:ascii="Times New Roman" w:hAnsi="Times New Roman"/>
          <w:sz w:val="24"/>
          <w:szCs w:val="24"/>
        </w:rPr>
        <w:t xml:space="preserve"> </w:t>
      </w:r>
      <w:r w:rsidRPr="00C27812">
        <w:rPr>
          <w:rFonts w:ascii="Times New Roman" w:hAnsi="Times New Roman"/>
          <w:i/>
          <w:iCs/>
          <w:sz w:val="24"/>
          <w:szCs w:val="24"/>
        </w:rPr>
        <w:t>,</w:t>
      </w:r>
      <w:proofErr w:type="gramEnd"/>
      <w:r w:rsidRPr="00C27812">
        <w:rPr>
          <w:rFonts w:ascii="Times New Roman" w:hAnsi="Times New Roman"/>
          <w:i/>
          <w:iCs/>
          <w:sz w:val="24"/>
          <w:szCs w:val="24"/>
        </w:rPr>
        <w:t xml:space="preserve"> </w:t>
      </w:r>
      <w:r w:rsidRPr="00C27812">
        <w:rPr>
          <w:rFonts w:ascii="Times New Roman" w:hAnsi="Times New Roman"/>
          <w:iCs/>
          <w:sz w:val="24"/>
          <w:szCs w:val="24"/>
        </w:rPr>
        <w:t xml:space="preserve">участвующего в предоставлении муниципальной услуги </w:t>
      </w:r>
      <w:r w:rsidRPr="00C27812">
        <w:rPr>
          <w:rFonts w:ascii="Times New Roman" w:hAnsi="Times New Roman"/>
          <w:sz w:val="24"/>
          <w:szCs w:val="24"/>
        </w:rPr>
        <w:t>(</w:t>
      </w:r>
      <w:r w:rsidRPr="00C27812">
        <w:rPr>
          <w:rFonts w:ascii="Times New Roman" w:hAnsi="Times New Roman"/>
          <w:iCs/>
          <w:sz w:val="24"/>
          <w:szCs w:val="24"/>
        </w:rPr>
        <w:t>многофункциональные центры - при наличии соответствующего соглашения о взаимодействии</w:t>
      </w:r>
      <w:r w:rsidRPr="00C27812">
        <w:rPr>
          <w:rFonts w:ascii="Times New Roman" w:hAnsi="Times New Roman"/>
          <w:sz w:val="24"/>
          <w:szCs w:val="24"/>
        </w:rPr>
        <w:t>)</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При предоставлении муниципальной услуги Уполномоченный орган взаимодействует </w:t>
      </w:r>
      <w:proofErr w:type="gramStart"/>
      <w:r w:rsidRPr="00C27812">
        <w:rPr>
          <w:rFonts w:ascii="Times New Roman" w:hAnsi="Times New Roman"/>
          <w:sz w:val="24"/>
          <w:szCs w:val="24"/>
        </w:rPr>
        <w:t>с</w:t>
      </w:r>
      <w:proofErr w:type="gramEnd"/>
      <w:r w:rsidRPr="00C27812">
        <w:rPr>
          <w:rFonts w:ascii="Times New Roman" w:hAnsi="Times New Roman"/>
          <w:sz w:val="24"/>
          <w:szCs w:val="24"/>
        </w:rPr>
        <w:t>:</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Описание результата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2.5. Результатом предоставления муниципальной услуги является: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2.5.1. Решение об утверждении схемы расположения земельного участка;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2.5.2. Решение об отказе в утверждении схемы расположения земельного участка.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2.6. Срок предоставления муниципальной услуги определяется в соответствии с Земельным кодексом Российской Федерации.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кодексом Российской Федерации.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Нормативные правовые акты, регулирующие предоставление государственной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услуг (функций)», на ЕПГУ (указать также перечень региональных (муниципальных) информационных ресурсов при наличии).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2.8. Для получения муниципальной услуги заявитель представляет:</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2.8.1. Заявление о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форме электронного документа в личном кабинете на ЕПГУ;</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на бумажном носителе в виде распечатанного экземпляра электронного до</w:t>
      </w:r>
      <w:r w:rsidR="0069109C">
        <w:rPr>
          <w:rFonts w:ascii="Times New Roman" w:hAnsi="Times New Roman"/>
          <w:sz w:val="24"/>
          <w:szCs w:val="24"/>
        </w:rPr>
        <w:t>кумента в Уполномоченном органе</w:t>
      </w:r>
      <w:r w:rsidRPr="00C27812">
        <w:rPr>
          <w:rFonts w:ascii="Times New Roman" w:hAnsi="Times New Roman"/>
          <w:sz w:val="24"/>
          <w:szCs w:val="24"/>
        </w:rPr>
        <w:t>;</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2.8.2. Документ, удостоверяющий личность заявителя, представителя.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27812">
        <w:rPr>
          <w:rFonts w:ascii="Times New Roman" w:hAnsi="Times New Roman"/>
          <w:sz w:val="24"/>
          <w:szCs w:val="24"/>
        </w:rPr>
        <w:t>ии и ау</w:t>
      </w:r>
      <w:proofErr w:type="gramEnd"/>
      <w:r w:rsidRPr="00C27812">
        <w:rPr>
          <w:rFonts w:ascii="Times New Roman" w:hAnsi="Times New Roman"/>
          <w:sz w:val="24"/>
          <w:szCs w:val="24"/>
        </w:rPr>
        <w:t>тентификации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В случае</w:t>
      </w:r>
      <w:proofErr w:type="gramStart"/>
      <w:r w:rsidRPr="00C27812">
        <w:rPr>
          <w:rFonts w:ascii="Times New Roman" w:hAnsi="Times New Roman"/>
          <w:sz w:val="24"/>
          <w:szCs w:val="24"/>
        </w:rPr>
        <w:t>,</w:t>
      </w:r>
      <w:proofErr w:type="gramEnd"/>
      <w:r w:rsidRPr="00C27812">
        <w:rPr>
          <w:rFonts w:ascii="Times New Roman" w:hAnsi="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2.8.3. Схема расположения земельного участка.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2.8.4. Согласие землепользователей, землевладельцев, арендаторов на образование земельных участков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случае</w:t>
      </w:r>
      <w:proofErr w:type="gramStart"/>
      <w:r w:rsidRPr="00C27812">
        <w:rPr>
          <w:rFonts w:ascii="Times New Roman" w:hAnsi="Times New Roman"/>
          <w:sz w:val="24"/>
          <w:szCs w:val="24"/>
        </w:rPr>
        <w:t>,</w:t>
      </w:r>
      <w:proofErr w:type="gramEnd"/>
      <w:r w:rsidRPr="00C27812">
        <w:rPr>
          <w:rFonts w:ascii="Times New Roman" w:hAnsi="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2.8.4. Согласие залогодержателей исходных земельных участков.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случае</w:t>
      </w:r>
      <w:proofErr w:type="gramStart"/>
      <w:r w:rsidRPr="00C27812">
        <w:rPr>
          <w:rFonts w:ascii="Times New Roman" w:hAnsi="Times New Roman"/>
          <w:sz w:val="24"/>
          <w:szCs w:val="24"/>
        </w:rPr>
        <w:t>,</w:t>
      </w:r>
      <w:proofErr w:type="gramEnd"/>
      <w:r w:rsidRPr="00C27812">
        <w:rPr>
          <w:rFonts w:ascii="Times New Roman" w:hAnsi="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2.10.1. Выписка из Единого государственного реестра юридических лиц, в случае подачи заявления </w:t>
      </w:r>
      <w:proofErr w:type="gramStart"/>
      <w:r w:rsidRPr="00C27812">
        <w:rPr>
          <w:rFonts w:ascii="Times New Roman" w:hAnsi="Times New Roman"/>
          <w:sz w:val="24"/>
          <w:szCs w:val="24"/>
        </w:rPr>
        <w:t>юридическим</w:t>
      </w:r>
      <w:proofErr w:type="gramEnd"/>
      <w:r w:rsidRPr="00C27812">
        <w:rPr>
          <w:rFonts w:ascii="Times New Roman" w:hAnsi="Times New Roman"/>
          <w:sz w:val="24"/>
          <w:szCs w:val="24"/>
        </w:rPr>
        <w:t>;</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2.10.3. Выписка из Единого государственного реестра недвижимости в отношении земельных участков.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2.11. При предоставлении муниципальной услуги запрещается требовать от заявителя: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2. </w:t>
      </w:r>
      <w:proofErr w:type="gramStart"/>
      <w:r w:rsidRPr="00C27812">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и</w:t>
      </w:r>
      <w:r w:rsidRPr="00C27812">
        <w:rPr>
          <w:rFonts w:ascii="Times New Roman" w:hAnsi="Times New Roman"/>
          <w:i/>
          <w:iCs/>
          <w:sz w:val="24"/>
          <w:szCs w:val="24"/>
        </w:rPr>
        <w:t xml:space="preserve"> </w:t>
      </w:r>
      <w:r w:rsidRPr="00C27812">
        <w:rPr>
          <w:rFonts w:ascii="Times New Roman" w:hAnsi="Times New Roman"/>
          <w:iCs/>
          <w:sz w:val="24"/>
          <w:szCs w:val="24"/>
        </w:rPr>
        <w:t>Иркутской области</w:t>
      </w:r>
      <w:r w:rsidRPr="00C27812">
        <w:rPr>
          <w:rFonts w:ascii="Times New Roman" w:hAnsi="Times New Roman"/>
          <w:sz w:val="24"/>
          <w:szCs w:val="24"/>
        </w:rPr>
        <w:t xml:space="preserve">, муниципальными правовыми актами </w:t>
      </w:r>
      <w:r w:rsidRPr="00C27812">
        <w:rPr>
          <w:rFonts w:ascii="Times New Roman" w:hAnsi="Times New Roman"/>
          <w:iCs/>
          <w:sz w:val="24"/>
          <w:szCs w:val="24"/>
        </w:rPr>
        <w:t>Макаровского муниципального образования</w:t>
      </w:r>
      <w:r w:rsidRPr="00C27812">
        <w:rPr>
          <w:rFonts w:ascii="Times New Roman" w:hAnsi="Times New Roman"/>
          <w:i/>
          <w:iCs/>
          <w:sz w:val="24"/>
          <w:szCs w:val="24"/>
        </w:rPr>
        <w:t xml:space="preserve"> </w:t>
      </w:r>
      <w:r w:rsidRPr="00C27812">
        <w:rPr>
          <w:rFonts w:ascii="Times New Roman" w:hAnsi="Times New Roman"/>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C27812">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w:t>
      </w:r>
      <w:r w:rsidR="0069109C">
        <w:rPr>
          <w:rFonts w:ascii="Times New Roman" w:hAnsi="Times New Roman"/>
          <w:sz w:val="24"/>
          <w:szCs w:val="24"/>
        </w:rPr>
        <w:t>лномоченного органа, служащего</w:t>
      </w:r>
      <w:r w:rsidRPr="00C27812">
        <w:rPr>
          <w:rFonts w:ascii="Times New Roman" w:hAnsi="Times New Roman"/>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w:t>
      </w:r>
      <w:proofErr w:type="gramEnd"/>
      <w:r w:rsidRPr="00C27812">
        <w:rPr>
          <w:rFonts w:ascii="Times New Roman" w:hAnsi="Times New Roman"/>
          <w:sz w:val="24"/>
          <w:szCs w:val="24"/>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2.12. Основаниями для отказа в приеме к рассмотрению документов, необходимых для предоставления муниципальной услуги, являются: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2.12.1. Неполное заполнение полей в форме заявления, в том числе в интерактивной форме заявления на ЕПГУ;</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2.12.3. Представление неполного комплекта документов;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2.12.7. Наличие противоречивых сведений в заявлении и приложенных к нему документах;</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2.12.8. Заявление подано в орган государственной власти, орган местного самоуправления, в полномочия которых не входит предоставление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2.13. Решение об отказе в приеме документов, необходимых для предо</w:t>
      </w:r>
      <w:r w:rsidR="00A45789">
        <w:rPr>
          <w:rFonts w:ascii="Times New Roman" w:hAnsi="Times New Roman"/>
          <w:sz w:val="24"/>
          <w:szCs w:val="24"/>
        </w:rPr>
        <w:t>ставления муниципальной услуги</w:t>
      </w:r>
      <w:r w:rsidRPr="00C27812">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2.15. Основание для приостановления предоставления  муниципальной услуги законодательством не предусмотрено.</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2.16. Основания для отказа в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2.16.1. </w:t>
      </w:r>
      <w:proofErr w:type="gramStart"/>
      <w:r w:rsidRPr="00C27812">
        <w:rPr>
          <w:rFonts w:ascii="Times New Roman" w:hAnsi="Times New Roman"/>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C27812">
        <w:rPr>
          <w:rFonts w:ascii="Times New Roman" w:hAnsi="Times New Roman"/>
          <w:sz w:val="24"/>
          <w:szCs w:val="24"/>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2.16.6. Не представлено в письменной форме согласие лиц, указанных в пункте 4 статьи 11.2 Земельного кодекса Российской Федерации.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C27812">
        <w:rPr>
          <w:rFonts w:ascii="Times New Roman" w:hAnsi="Times New Roman"/>
          <w:sz w:val="24"/>
          <w:szCs w:val="24"/>
        </w:rPr>
        <w:lastRenderedPageBreak/>
        <w:t>(документах), выдаваемом (выдаваемых) организациями, участвующими в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2.17. Услуги, необходимые и обязательные для предоставления муниципальной услуги, отсутствуют. Порядок, размер и основания взимания государственной пошлины или иной оплаты, взимаемой за предоставление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2.18. Предоставление муниципальной услуги осуществляется бесплатно.</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2.19. За предоставление услуг, необходимых и обязательных для предоставления муниципальной услуги не предусмотрена плата.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Требования к помещениям, в которых предоставляется муниципальная услуга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w:t>
      </w:r>
      <w:r w:rsidR="000542B8">
        <w:rPr>
          <w:rFonts w:ascii="Times New Roman" w:hAnsi="Times New Roman"/>
          <w:sz w:val="24"/>
          <w:szCs w:val="24"/>
        </w:rPr>
        <w:t xml:space="preserve"> </w:t>
      </w:r>
      <w:r w:rsidRPr="00C27812">
        <w:rPr>
          <w:rFonts w:ascii="Times New Roman" w:hAnsi="Times New Roman"/>
          <w:sz w:val="24"/>
          <w:szCs w:val="24"/>
        </w:rPr>
        <w:t>граждан с точки зрения пешеходной доступности от остановок общественного транспорта.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случае</w:t>
      </w:r>
      <w:proofErr w:type="gramStart"/>
      <w:r w:rsidRPr="00C27812">
        <w:rPr>
          <w:rFonts w:ascii="Times New Roman" w:hAnsi="Times New Roman"/>
          <w:sz w:val="24"/>
          <w:szCs w:val="24"/>
        </w:rPr>
        <w:t>,</w:t>
      </w:r>
      <w:proofErr w:type="gramEnd"/>
      <w:r w:rsidRPr="00C27812">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12 Федерации, и транспортных средств, перевозящих таких инвалидов и (или) дете</w:t>
      </w:r>
      <w:proofErr w:type="gramStart"/>
      <w:r w:rsidRPr="00C27812">
        <w:rPr>
          <w:rFonts w:ascii="Times New Roman" w:hAnsi="Times New Roman"/>
          <w:sz w:val="24"/>
          <w:szCs w:val="24"/>
        </w:rPr>
        <w:t>й-</w:t>
      </w:r>
      <w:proofErr w:type="gramEnd"/>
      <w:r w:rsidRPr="00C27812">
        <w:rPr>
          <w:rFonts w:ascii="Times New Roman" w:hAnsi="Times New Roman"/>
          <w:sz w:val="24"/>
          <w:szCs w:val="24"/>
        </w:rPr>
        <w:t xml:space="preserve"> инвалидов.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наименование;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местонахождение и юридический адрес;</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режим работы;</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график приема;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номера телефонов для справок.</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Помещения, в которых предоставляется муниципальная услуга, оснащаются: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противопожарной системой и средствами пожаротушения;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системой оповещения о возникновении чрезвычайной ситуации;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средствами оказания первой медицинской помощи;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туалетными комнатами для посетителей.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Места приема Заявителей оборудуются информационными табличками (вывесками) с указанием: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номера кабинета и наименования отдела;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графика приема Заявителей.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При предоставлении муниципальной услуги инвалидам обеспечиваются: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27812">
        <w:rPr>
          <w:rFonts w:ascii="Times New Roman" w:hAnsi="Times New Roman"/>
          <w:sz w:val="24"/>
          <w:szCs w:val="24"/>
        </w:rPr>
        <w:t>а-</w:t>
      </w:r>
      <w:proofErr w:type="gramEnd"/>
      <w:r w:rsidRPr="00C27812">
        <w:rPr>
          <w:rFonts w:ascii="Times New Roman" w:hAnsi="Times New Roman"/>
          <w:sz w:val="24"/>
          <w:szCs w:val="24"/>
        </w:rPr>
        <w:t xml:space="preserve"> коляски;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допуск </w:t>
      </w:r>
      <w:proofErr w:type="spellStart"/>
      <w:r w:rsidRPr="00C27812">
        <w:rPr>
          <w:rFonts w:ascii="Times New Roman" w:hAnsi="Times New Roman"/>
          <w:sz w:val="24"/>
          <w:szCs w:val="24"/>
        </w:rPr>
        <w:t>сурдопереводчика</w:t>
      </w:r>
      <w:proofErr w:type="spellEnd"/>
      <w:r w:rsidRPr="00C27812">
        <w:rPr>
          <w:rFonts w:ascii="Times New Roman" w:hAnsi="Times New Roman"/>
          <w:sz w:val="24"/>
          <w:szCs w:val="24"/>
        </w:rPr>
        <w:t xml:space="preserve"> и </w:t>
      </w:r>
      <w:proofErr w:type="spellStart"/>
      <w:r w:rsidRPr="00C27812">
        <w:rPr>
          <w:rFonts w:ascii="Times New Roman" w:hAnsi="Times New Roman"/>
          <w:sz w:val="24"/>
          <w:szCs w:val="24"/>
        </w:rPr>
        <w:t>тифлосурдопереводчика</w:t>
      </w:r>
      <w:proofErr w:type="spellEnd"/>
      <w:r w:rsidRPr="00C27812">
        <w:rPr>
          <w:rFonts w:ascii="Times New Roman" w:hAnsi="Times New Roman"/>
          <w:sz w:val="24"/>
          <w:szCs w:val="24"/>
        </w:rPr>
        <w:t>;</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27812">
        <w:rPr>
          <w:rFonts w:ascii="Times New Roman" w:hAnsi="Times New Roman"/>
          <w:sz w:val="24"/>
          <w:szCs w:val="24"/>
        </w:rPr>
        <w:t>муниципальная</w:t>
      </w:r>
      <w:proofErr w:type="gramEnd"/>
      <w:r w:rsidRPr="00C27812">
        <w:rPr>
          <w:rFonts w:ascii="Times New Roman" w:hAnsi="Times New Roman"/>
          <w:sz w:val="24"/>
          <w:szCs w:val="24"/>
        </w:rPr>
        <w:t xml:space="preserve">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Показатели доступности и качества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2.23. Основными показателями доступности предоставления муниципальной услуги являются: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2.23.1. Наличие полной и понятной информации о порядке, сроках и ходе предоставления муниципальной в информационн</w:t>
      </w:r>
      <w:proofErr w:type="gramStart"/>
      <w:r w:rsidRPr="00C27812">
        <w:rPr>
          <w:rFonts w:ascii="Times New Roman" w:hAnsi="Times New Roman"/>
          <w:sz w:val="24"/>
          <w:szCs w:val="24"/>
        </w:rPr>
        <w:t>о-</w:t>
      </w:r>
      <w:proofErr w:type="gramEnd"/>
      <w:r w:rsidRPr="00C27812">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2.23.2. Возможность получения заявителем уведомлений о предоставлении муниципальной услуги с помощью ЕПГУ.</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2.24. Основными показателями качества предоставления муниципальной услуги являются: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2.24.1. Своевременность предоставления муниципальной услуги в соответствии со стандартом ее предоставления, установленным настоящим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Административным регламентом.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2.24.4. Отсутствие нарушений установленных сроков в процессе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27812">
        <w:rPr>
          <w:rFonts w:ascii="Times New Roman" w:hAnsi="Times New Roman"/>
          <w:sz w:val="24"/>
          <w:szCs w:val="24"/>
        </w:rPr>
        <w:t>итогам</w:t>
      </w:r>
      <w:proofErr w:type="gramEnd"/>
      <w:r w:rsidRPr="00C27812">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Иные требования, в том числе учитывающие особенности предоставления муниципальной услуги</w:t>
      </w:r>
      <w:r w:rsidR="0069109C">
        <w:rPr>
          <w:rFonts w:ascii="Times New Roman" w:hAnsi="Times New Roman"/>
          <w:sz w:val="24"/>
          <w:szCs w:val="24"/>
        </w:rPr>
        <w:t xml:space="preserve"> </w:t>
      </w:r>
      <w:r w:rsidRPr="00C27812">
        <w:rPr>
          <w:rFonts w:ascii="Times New Roman" w:hAnsi="Times New Roman"/>
          <w:sz w:val="24"/>
          <w:szCs w:val="24"/>
        </w:rPr>
        <w:t>по экстерриториальному принципу и особенности предоставления муниципальной услуги в электронной форме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простой электронной подписью заявителя, представителя, уполномоченного на подписание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пунктом 6.7 настоящего Административного регламента.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2.27. Электронные документы могут быть предоставлены в </w:t>
      </w:r>
      <w:proofErr w:type="gramStart"/>
      <w:r w:rsidRPr="00C27812">
        <w:rPr>
          <w:rFonts w:ascii="Times New Roman" w:hAnsi="Times New Roman"/>
          <w:sz w:val="24"/>
          <w:szCs w:val="24"/>
        </w:rPr>
        <w:t>следующих</w:t>
      </w:r>
      <w:proofErr w:type="gramEnd"/>
      <w:r w:rsidRPr="00C27812">
        <w:rPr>
          <w:rFonts w:ascii="Times New Roman" w:hAnsi="Times New Roman"/>
          <w:sz w:val="24"/>
          <w:szCs w:val="24"/>
        </w:rPr>
        <w:t xml:space="preserve"> </w:t>
      </w:r>
      <w:proofErr w:type="spellStart"/>
      <w:r w:rsidRPr="00C27812">
        <w:rPr>
          <w:rFonts w:ascii="Times New Roman" w:hAnsi="Times New Roman"/>
          <w:sz w:val="24"/>
          <w:szCs w:val="24"/>
        </w:rPr>
        <w:t>форматахЖ</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чьдб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вщсб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вщсчб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щвеб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чдыб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чдычб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щвыб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зваб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озпб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озупб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яшзб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кфкб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ышпб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зтпб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иьзб</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ешааю</w:t>
      </w:r>
      <w:proofErr w:type="spellEnd"/>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7812">
        <w:rPr>
          <w:rFonts w:ascii="Times New Roman" w:hAnsi="Times New Roman"/>
          <w:sz w:val="24"/>
          <w:szCs w:val="24"/>
        </w:rPr>
        <w:t>dpi</w:t>
      </w:r>
      <w:proofErr w:type="spellEnd"/>
      <w:r w:rsidRPr="00C27812">
        <w:rPr>
          <w:rFonts w:ascii="Times New Roman" w:hAnsi="Times New Roman"/>
          <w:sz w:val="24"/>
          <w:szCs w:val="24"/>
        </w:rPr>
        <w:t xml:space="preserve"> (масштаб 1:1) с использованием следующих режимов:</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 «черно-белый» (при отсутствии в документе графических изображений и</w:t>
      </w:r>
      <w:proofErr w:type="gramEnd"/>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(или) цветного текста);</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 «оттенки серого» (при наличии в документе графических изображений,</w:t>
      </w:r>
      <w:proofErr w:type="gramEnd"/>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отличных</w:t>
      </w:r>
      <w:proofErr w:type="gramEnd"/>
      <w:r w:rsidRPr="00C27812">
        <w:rPr>
          <w:rFonts w:ascii="Times New Roman" w:hAnsi="Times New Roman"/>
          <w:sz w:val="24"/>
          <w:szCs w:val="24"/>
        </w:rPr>
        <w:t xml:space="preserve"> от цветного графического изображения);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 сохранением всех аутентичных признаков подлинности, а именно: </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графической подписи лица, печати, углового штампа бланка;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Электронные документы должны обеспечивать:</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возможность идентифицировать документ и количество листов в документе;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Документы, подлежащие представлению в форматах </w:t>
      </w:r>
      <w:proofErr w:type="spellStart"/>
      <w:r w:rsidRPr="00C27812">
        <w:rPr>
          <w:rFonts w:ascii="Times New Roman" w:hAnsi="Times New Roman"/>
          <w:sz w:val="24"/>
          <w:szCs w:val="24"/>
        </w:rPr>
        <w:t>xls</w:t>
      </w:r>
      <w:proofErr w:type="spellEnd"/>
      <w:r w:rsidRPr="00C27812">
        <w:rPr>
          <w:rFonts w:ascii="Times New Roman" w:hAnsi="Times New Roman"/>
          <w:sz w:val="24"/>
          <w:szCs w:val="24"/>
        </w:rPr>
        <w:t xml:space="preserve">, </w:t>
      </w:r>
      <w:proofErr w:type="spellStart"/>
      <w:r w:rsidRPr="00C27812">
        <w:rPr>
          <w:rFonts w:ascii="Times New Roman" w:hAnsi="Times New Roman"/>
          <w:sz w:val="24"/>
          <w:szCs w:val="24"/>
        </w:rPr>
        <w:t>xlsx</w:t>
      </w:r>
      <w:proofErr w:type="spellEnd"/>
      <w:r w:rsidRPr="00C27812">
        <w:rPr>
          <w:rFonts w:ascii="Times New Roman" w:hAnsi="Times New Roman"/>
          <w:sz w:val="24"/>
          <w:szCs w:val="24"/>
        </w:rPr>
        <w:t xml:space="preserve"> или </w:t>
      </w:r>
      <w:proofErr w:type="spellStart"/>
      <w:r w:rsidRPr="00C27812">
        <w:rPr>
          <w:rFonts w:ascii="Times New Roman" w:hAnsi="Times New Roman"/>
          <w:sz w:val="24"/>
          <w:szCs w:val="24"/>
        </w:rPr>
        <w:t>ods</w:t>
      </w:r>
      <w:proofErr w:type="spellEnd"/>
      <w:r w:rsidRPr="00C27812">
        <w:rPr>
          <w:rFonts w:ascii="Times New Roman" w:hAnsi="Times New Roman"/>
          <w:sz w:val="24"/>
          <w:szCs w:val="24"/>
        </w:rPr>
        <w:t>, формируются в виде отдельного электронного документа.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Исчерпывающий перечень административных процедур</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проверка документов и регистрация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взаимодействия» (далее – СМЭВ);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рассмотрение документов и сведений;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принятие решения о предоставлении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выдача результата на бумажном носителе (опционально)</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Описание административных процедур.</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Перечень административных процедур (действий) при предоставлении муниципальной услуги услуг в электронной форме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3.2. При предоставлении муниципальной услуги в электронной форме заявителю обеспечиваются: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получение информации о порядке и сроках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формирование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получение результата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получение сведений о ходе рассмотрения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осуществление оценки качества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Порядок осуществления административных процедур (действий) в электронной форме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3.3. Формирование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При формировании заявления заявителю обеспечивается: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б) возможность печати на бумажном носителе копии электронной формы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0BE2" w:rsidRPr="00C27812" w:rsidRDefault="009B0BE2" w:rsidP="00506E8E">
      <w:pPr>
        <w:pStyle w:val="a3"/>
        <w:ind w:left="708"/>
        <w:jc w:val="both"/>
        <w:rPr>
          <w:rFonts w:ascii="Times New Roman" w:hAnsi="Times New Roman"/>
          <w:sz w:val="24"/>
          <w:szCs w:val="24"/>
        </w:rPr>
      </w:pPr>
      <w:proofErr w:type="spellStart"/>
      <w:r w:rsidRPr="00C27812">
        <w:rPr>
          <w:rFonts w:ascii="Times New Roman" w:hAnsi="Times New Roman"/>
          <w:sz w:val="24"/>
          <w:szCs w:val="24"/>
        </w:rPr>
        <w:t>д</w:t>
      </w:r>
      <w:proofErr w:type="spellEnd"/>
      <w:r w:rsidRPr="00C27812">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C27812">
        <w:rPr>
          <w:rFonts w:ascii="Times New Roman" w:hAnsi="Times New Roman"/>
          <w:sz w:val="24"/>
          <w:szCs w:val="24"/>
        </w:rPr>
        <w:t>потери</w:t>
      </w:r>
      <w:proofErr w:type="gramEnd"/>
      <w:r w:rsidRPr="00C27812">
        <w:rPr>
          <w:rFonts w:ascii="Times New Roman" w:hAnsi="Times New Roman"/>
          <w:sz w:val="24"/>
          <w:szCs w:val="24"/>
        </w:rPr>
        <w:t xml:space="preserve"> ранее введенной информации;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Сформированное и подписанное </w:t>
      </w:r>
      <w:proofErr w:type="gramStart"/>
      <w:r w:rsidRPr="00C27812">
        <w:rPr>
          <w:rFonts w:ascii="Times New Roman" w:hAnsi="Times New Roman"/>
          <w:sz w:val="24"/>
          <w:szCs w:val="24"/>
        </w:rPr>
        <w:t>заявление</w:t>
      </w:r>
      <w:proofErr w:type="gramEnd"/>
      <w:r w:rsidRPr="00C27812">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поступлении</w:t>
      </w:r>
      <w:proofErr w:type="gramEnd"/>
      <w:r w:rsidRPr="00C27812">
        <w:rPr>
          <w:rFonts w:ascii="Times New Roman" w:hAnsi="Times New Roman"/>
          <w:sz w:val="24"/>
          <w:szCs w:val="24"/>
        </w:rPr>
        <w:t xml:space="preserve"> заявления;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3.5. Электронное заявление становится доступным для должностного лица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Ответственное должностное лицо:</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проверяет наличие электронных заявлений, поступивших с ЕПГУ, с периодом не реже 2 раз в день;</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рассматривает поступившие заявления и приложенные образы документов (документы);</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производит действия в соответствии с пунктом 3.4 настоящего Административного регламента.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Уполномоченного органа, направленного заявителю в личный кабинет на ЕПГУ; </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виде бумажного документа, подтверждающего содержание электронного</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документа, который заявитель получает при личном обращении.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proofErr w:type="gramStart"/>
      <w:r w:rsidRPr="00C27812">
        <w:rPr>
          <w:rFonts w:ascii="Times New Roman" w:hAnsi="Times New Roman"/>
          <w:sz w:val="24"/>
          <w:szCs w:val="24"/>
        </w:rPr>
        <w:t>дальнейших</w:t>
      </w:r>
      <w:proofErr w:type="gramEnd"/>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действиях</w:t>
      </w:r>
      <w:proofErr w:type="gramEnd"/>
      <w:r w:rsidRPr="00C27812">
        <w:rPr>
          <w:rFonts w:ascii="Times New Roman" w:hAnsi="Times New Roman"/>
          <w:sz w:val="24"/>
          <w:szCs w:val="24"/>
        </w:rPr>
        <w:t xml:space="preserve"> в личном кабинете по собственной инициативе, в любое время.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При предоставлении муниципальной услуги в электронной форме заявителю направляется:</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принятии</w:t>
      </w:r>
      <w:proofErr w:type="gramEnd"/>
      <w:r w:rsidRPr="00C27812">
        <w:rPr>
          <w:rFonts w:ascii="Times New Roman" w:hAnsi="Times New Roman"/>
          <w:sz w:val="24"/>
          <w:szCs w:val="24"/>
        </w:rPr>
        <w:t xml:space="preserve">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государственной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3.8. Оценка качества предоставления муниципальной услуги. </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27812">
        <w:rPr>
          <w:rFonts w:ascii="Times New Roman" w:hAnsi="Times New Roman"/>
          <w:sz w:val="24"/>
          <w:szCs w:val="24"/>
        </w:rPr>
        <w:t xml:space="preserve"> </w:t>
      </w:r>
      <w:proofErr w:type="gramStart"/>
      <w:r w:rsidRPr="00C27812">
        <w:rPr>
          <w:rFonts w:ascii="Times New Roman" w:hAnsi="Times New Roman"/>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69109C">
        <w:rPr>
          <w:rFonts w:ascii="Times New Roman" w:hAnsi="Times New Roman"/>
          <w:sz w:val="24"/>
          <w:szCs w:val="24"/>
        </w:rPr>
        <w:t xml:space="preserve">муниципальных </w:t>
      </w:r>
      <w:r w:rsidRPr="00C27812">
        <w:rPr>
          <w:rFonts w:ascii="Times New Roman" w:hAnsi="Times New Roman"/>
          <w:sz w:val="24"/>
          <w:szCs w:val="24"/>
        </w:rPr>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C27812">
        <w:rPr>
          <w:rFonts w:ascii="Times New Roman" w:hAnsi="Times New Roman"/>
          <w:sz w:val="24"/>
          <w:szCs w:val="24"/>
        </w:rPr>
        <w:t xml:space="preserve"> должностных обязанностей».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3.9. </w:t>
      </w:r>
      <w:proofErr w:type="gramStart"/>
      <w:r w:rsidRPr="00C27812">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C27812">
        <w:rPr>
          <w:rFonts w:ascii="Times New Roman" w:hAnsi="Times New Roman"/>
          <w:sz w:val="24"/>
          <w:szCs w:val="24"/>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муниципальных услуг»</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3.10. </w:t>
      </w:r>
      <w:proofErr w:type="gramStart"/>
      <w:r w:rsidRPr="00C27812">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C27812">
        <w:rPr>
          <w:rFonts w:ascii="Times New Roman" w:hAnsi="Times New Roman"/>
          <w:sz w:val="24"/>
          <w:szCs w:val="24"/>
        </w:rPr>
        <w:t>с даты регистрации</w:t>
      </w:r>
      <w:proofErr w:type="gramEnd"/>
      <w:r w:rsidRPr="00C27812">
        <w:rPr>
          <w:rFonts w:ascii="Times New Roman" w:hAnsi="Times New Roman"/>
          <w:sz w:val="24"/>
          <w:szCs w:val="24"/>
        </w:rPr>
        <w:t xml:space="preserve"> заявления, указанного в подпункте 3.12.1 пункта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3.12 настоящего подраздела.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IV. Формы </w:t>
      </w:r>
      <w:proofErr w:type="gramStart"/>
      <w:r w:rsidRPr="00C27812">
        <w:rPr>
          <w:rFonts w:ascii="Times New Roman" w:hAnsi="Times New Roman"/>
          <w:sz w:val="24"/>
          <w:szCs w:val="24"/>
        </w:rPr>
        <w:t>контроля за</w:t>
      </w:r>
      <w:proofErr w:type="gramEnd"/>
      <w:r w:rsidRPr="00C27812">
        <w:rPr>
          <w:rFonts w:ascii="Times New Roman" w:hAnsi="Times New Roman"/>
          <w:sz w:val="24"/>
          <w:szCs w:val="24"/>
        </w:rPr>
        <w:t xml:space="preserve"> исполнением административного регламента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Порядок осуществления текущего </w:t>
      </w:r>
      <w:proofErr w:type="gramStart"/>
      <w:r w:rsidRPr="00C27812">
        <w:rPr>
          <w:rFonts w:ascii="Times New Roman" w:hAnsi="Times New Roman"/>
          <w:sz w:val="24"/>
          <w:szCs w:val="24"/>
        </w:rPr>
        <w:t>контроля за</w:t>
      </w:r>
      <w:proofErr w:type="gramEnd"/>
      <w:r w:rsidRPr="00C27812">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4.1. Текущий </w:t>
      </w:r>
      <w:proofErr w:type="gramStart"/>
      <w:r w:rsidRPr="00C27812">
        <w:rPr>
          <w:rFonts w:ascii="Times New Roman" w:hAnsi="Times New Roman"/>
          <w:sz w:val="24"/>
          <w:szCs w:val="24"/>
        </w:rPr>
        <w:t>контроль за</w:t>
      </w:r>
      <w:proofErr w:type="gramEnd"/>
      <w:r w:rsidRPr="00C27812">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Текущий контроль осуществляется путем проведения проверок:</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решений о предоставлении (об отказе в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выявления и устранения нарушений прав граждан;</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7812">
        <w:rPr>
          <w:rFonts w:ascii="Times New Roman" w:hAnsi="Times New Roman"/>
          <w:sz w:val="24"/>
          <w:szCs w:val="24"/>
        </w:rPr>
        <w:t>контроля за</w:t>
      </w:r>
      <w:proofErr w:type="gramEnd"/>
      <w:r w:rsidRPr="00C27812">
        <w:rPr>
          <w:rFonts w:ascii="Times New Roman" w:hAnsi="Times New Roman"/>
          <w:sz w:val="24"/>
          <w:szCs w:val="24"/>
        </w:rPr>
        <w:t xml:space="preserve"> полнотой и качеством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4.2. </w:t>
      </w:r>
      <w:proofErr w:type="gramStart"/>
      <w:r w:rsidRPr="00C27812">
        <w:rPr>
          <w:rFonts w:ascii="Times New Roman" w:hAnsi="Times New Roman"/>
          <w:sz w:val="24"/>
          <w:szCs w:val="24"/>
        </w:rPr>
        <w:t>Контроль за</w:t>
      </w:r>
      <w:proofErr w:type="gramEnd"/>
      <w:r w:rsidRPr="00C27812">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соблюдение сроков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соблюдение положений настоящего Административного регламента;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Основанием для проведения внеплановых проверок являются: </w:t>
      </w:r>
    </w:p>
    <w:p w:rsidR="009B0BE2" w:rsidRPr="00C27812" w:rsidRDefault="009B0BE2" w:rsidP="00B05720">
      <w:pPr>
        <w:pStyle w:val="a3"/>
        <w:ind w:left="708"/>
        <w:jc w:val="both"/>
        <w:rPr>
          <w:rFonts w:ascii="Times New Roman" w:hAnsi="Times New Roman"/>
          <w:iCs/>
          <w:sz w:val="24"/>
          <w:szCs w:val="24"/>
        </w:rPr>
      </w:pPr>
      <w:r w:rsidRPr="00C27812">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27812">
        <w:rPr>
          <w:rFonts w:ascii="Times New Roman" w:hAnsi="Times New Roman"/>
          <w:iCs/>
          <w:sz w:val="24"/>
          <w:szCs w:val="24"/>
        </w:rPr>
        <w:t>Иркутской области</w:t>
      </w:r>
    </w:p>
    <w:p w:rsidR="009B0BE2" w:rsidRPr="00C27812" w:rsidRDefault="009B0BE2" w:rsidP="00506E8E">
      <w:pPr>
        <w:pStyle w:val="a3"/>
        <w:ind w:left="708"/>
        <w:jc w:val="both"/>
        <w:rPr>
          <w:rFonts w:ascii="Times New Roman" w:hAnsi="Times New Roman"/>
          <w:i/>
          <w:iCs/>
          <w:sz w:val="24"/>
          <w:szCs w:val="24"/>
        </w:rPr>
      </w:pPr>
      <w:r w:rsidRPr="00C27812">
        <w:rPr>
          <w:rFonts w:ascii="Times New Roman" w:hAnsi="Times New Roman"/>
          <w:i/>
          <w:iCs/>
          <w:sz w:val="24"/>
          <w:szCs w:val="24"/>
        </w:rPr>
        <w:t xml:space="preserve"> </w:t>
      </w:r>
      <w:r w:rsidRPr="00C27812">
        <w:rPr>
          <w:rFonts w:ascii="Times New Roman" w:hAnsi="Times New Roman"/>
          <w:sz w:val="24"/>
          <w:szCs w:val="24"/>
        </w:rPr>
        <w:t xml:space="preserve">и нормативных правовых актов органов местного самоуправления </w:t>
      </w:r>
      <w:r w:rsidRPr="00C27812">
        <w:rPr>
          <w:rFonts w:ascii="Times New Roman" w:hAnsi="Times New Roman"/>
          <w:iCs/>
          <w:sz w:val="24"/>
          <w:szCs w:val="24"/>
        </w:rPr>
        <w:t>Макаровского муниципального образования</w:t>
      </w:r>
      <w:r w:rsidRPr="00C27812">
        <w:rPr>
          <w:rFonts w:ascii="Times New Roman" w:hAnsi="Times New Roman"/>
          <w:i/>
          <w:iCs/>
          <w:sz w:val="24"/>
          <w:szCs w:val="24"/>
        </w:rPr>
        <w:t xml:space="preserve"> </w:t>
      </w:r>
      <w:r w:rsidRPr="00C27812">
        <w:rPr>
          <w:rFonts w:ascii="Times New Roman" w:hAnsi="Times New Roman"/>
          <w:sz w:val="24"/>
          <w:szCs w:val="24"/>
        </w:rPr>
        <w:t>обращения граждан и юридических лиц на нарушения законодательства, в том</w:t>
      </w:r>
      <w:r w:rsidRPr="00C27812">
        <w:rPr>
          <w:rFonts w:ascii="Times New Roman" w:hAnsi="Times New Roman"/>
          <w:i/>
          <w:iCs/>
          <w:sz w:val="24"/>
          <w:szCs w:val="24"/>
        </w:rPr>
        <w:t xml:space="preserve"> </w:t>
      </w:r>
      <w:r w:rsidRPr="00C27812">
        <w:rPr>
          <w:rFonts w:ascii="Times New Roman" w:hAnsi="Times New Roman"/>
          <w:sz w:val="24"/>
          <w:szCs w:val="24"/>
        </w:rPr>
        <w:t>числе на качество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27812">
        <w:rPr>
          <w:rFonts w:ascii="Times New Roman" w:hAnsi="Times New Roman"/>
          <w:iCs/>
          <w:sz w:val="24"/>
          <w:szCs w:val="24"/>
        </w:rPr>
        <w:t>Иркутской области</w:t>
      </w:r>
      <w:r w:rsidRPr="00C27812">
        <w:rPr>
          <w:rFonts w:ascii="Times New Roman" w:hAnsi="Times New Roman"/>
          <w:sz w:val="24"/>
          <w:szCs w:val="24"/>
        </w:rPr>
        <w:t xml:space="preserve"> и нормативных правовых актов органов местного самоуправления </w:t>
      </w:r>
      <w:r w:rsidRPr="00C27812">
        <w:rPr>
          <w:rFonts w:ascii="Times New Roman" w:hAnsi="Times New Roman"/>
          <w:iCs/>
          <w:sz w:val="24"/>
          <w:szCs w:val="24"/>
        </w:rPr>
        <w:t xml:space="preserve">Макаровского муниципального образования </w:t>
      </w:r>
      <w:r w:rsidRPr="00C27812">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Требования к порядку и формам </w:t>
      </w:r>
      <w:proofErr w:type="gramStart"/>
      <w:r w:rsidRPr="00C27812">
        <w:rPr>
          <w:rFonts w:ascii="Times New Roman" w:hAnsi="Times New Roman"/>
          <w:sz w:val="24"/>
          <w:szCs w:val="24"/>
        </w:rPr>
        <w:t>контроля за</w:t>
      </w:r>
      <w:proofErr w:type="gramEnd"/>
      <w:r w:rsidRPr="00C27812">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4.7. Граждане, их объединения и организации имеют право осуществлять </w:t>
      </w:r>
      <w:proofErr w:type="gramStart"/>
      <w:r w:rsidRPr="00C27812">
        <w:rPr>
          <w:rFonts w:ascii="Times New Roman" w:hAnsi="Times New Roman"/>
          <w:sz w:val="24"/>
          <w:szCs w:val="24"/>
        </w:rPr>
        <w:t>контроль за</w:t>
      </w:r>
      <w:proofErr w:type="gramEnd"/>
      <w:r w:rsidRPr="00C27812">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Граждане, их объединения и организации также имеют право: </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lastRenderedPageBreak/>
        <w:t xml:space="preserve">5.1. </w:t>
      </w:r>
      <w:proofErr w:type="gramStart"/>
      <w:r w:rsidRPr="00C27812">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69109C">
        <w:rPr>
          <w:rFonts w:ascii="Times New Roman" w:hAnsi="Times New Roman"/>
          <w:sz w:val="24"/>
          <w:szCs w:val="24"/>
        </w:rPr>
        <w:t>органа, муниципальных служащих</w:t>
      </w:r>
      <w:r w:rsidRPr="00C27812">
        <w:rPr>
          <w:rFonts w:ascii="Times New Roman" w:hAnsi="Times New Roman"/>
          <w:sz w:val="24"/>
          <w:szCs w:val="24"/>
        </w:rPr>
        <w:t>, при предоставлении муниципальной услуги в досудебном (внесудебном) порядке (далее – жалоба).</w:t>
      </w:r>
      <w:proofErr w:type="gramEnd"/>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В Уполномоченном органе, определяются уполномоченные на рассмотрение жалоб должностные лица.</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0BE2" w:rsidRPr="00C27812" w:rsidRDefault="009B0BE2" w:rsidP="00506E8E">
      <w:pPr>
        <w:pStyle w:val="a3"/>
        <w:ind w:left="708"/>
        <w:jc w:val="both"/>
        <w:rPr>
          <w:rFonts w:ascii="Times New Roman" w:hAnsi="Times New Roman"/>
          <w:sz w:val="24"/>
          <w:szCs w:val="24"/>
        </w:rPr>
      </w:pPr>
      <w:proofErr w:type="gramStart"/>
      <w:r w:rsidRPr="00C27812">
        <w:rPr>
          <w:rFonts w:ascii="Times New Roman" w:hAnsi="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Федеральным законом «Об организации предоставления государственных и муниципальных услуг»;</w:t>
      </w:r>
    </w:p>
    <w:p w:rsidR="009B0BE2" w:rsidRPr="00C27812" w:rsidRDefault="009B0BE2" w:rsidP="00506E8E">
      <w:pPr>
        <w:pStyle w:val="a3"/>
        <w:ind w:left="708"/>
        <w:jc w:val="both"/>
        <w:rPr>
          <w:rFonts w:ascii="Times New Roman" w:hAnsi="Times New Roman"/>
          <w:sz w:val="24"/>
          <w:szCs w:val="24"/>
        </w:rPr>
      </w:pPr>
      <w:r w:rsidRPr="00C27812">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0BE2" w:rsidRPr="00C27812" w:rsidRDefault="009B0BE2" w:rsidP="00506E8E">
      <w:pPr>
        <w:pStyle w:val="a3"/>
        <w:ind w:left="708"/>
        <w:jc w:val="both"/>
        <w:rPr>
          <w:rFonts w:ascii="Times New Roman" w:hAnsi="Times New Roman"/>
          <w:sz w:val="24"/>
          <w:szCs w:val="24"/>
        </w:rPr>
      </w:pPr>
    </w:p>
    <w:sectPr w:rsidR="009B0BE2" w:rsidRPr="00C27812" w:rsidSect="00717C0A">
      <w:pgSz w:w="11907" w:h="16839" w:code="9"/>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777"/>
    <w:rsid w:val="000542B8"/>
    <w:rsid w:val="000C0FBD"/>
    <w:rsid w:val="000C6B42"/>
    <w:rsid w:val="000E17F9"/>
    <w:rsid w:val="001D311B"/>
    <w:rsid w:val="003E1C62"/>
    <w:rsid w:val="00506E8E"/>
    <w:rsid w:val="00653B98"/>
    <w:rsid w:val="0069109C"/>
    <w:rsid w:val="006A4C3C"/>
    <w:rsid w:val="006C6777"/>
    <w:rsid w:val="00717C0A"/>
    <w:rsid w:val="0084313C"/>
    <w:rsid w:val="0096585C"/>
    <w:rsid w:val="009B0BE2"/>
    <w:rsid w:val="009B2527"/>
    <w:rsid w:val="00A45789"/>
    <w:rsid w:val="00B05720"/>
    <w:rsid w:val="00B43675"/>
    <w:rsid w:val="00C048AA"/>
    <w:rsid w:val="00C27812"/>
    <w:rsid w:val="00C558C5"/>
    <w:rsid w:val="00CA1A8C"/>
    <w:rsid w:val="00D73A86"/>
    <w:rsid w:val="00EC42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C6777"/>
    <w:rPr>
      <w:sz w:val="22"/>
      <w:szCs w:val="22"/>
      <w:lang w:eastAsia="en-US"/>
    </w:rPr>
  </w:style>
  <w:style w:type="character" w:styleId="a4">
    <w:name w:val="Hyperlink"/>
    <w:basedOn w:val="a0"/>
    <w:uiPriority w:val="99"/>
    <w:rsid w:val="00717C0A"/>
    <w:rPr>
      <w:rFonts w:cs="Times New Roman"/>
      <w:color w:val="0000FF"/>
      <w:u w:val="single"/>
    </w:rPr>
  </w:style>
  <w:style w:type="paragraph" w:customStyle="1" w:styleId="1">
    <w:name w:val="Без интервала1"/>
    <w:link w:val="a5"/>
    <w:uiPriority w:val="99"/>
    <w:rsid w:val="00C27812"/>
    <w:rPr>
      <w:rFonts w:ascii="Times New Roman" w:hAnsi="Times New Roman"/>
      <w:sz w:val="24"/>
      <w:szCs w:val="24"/>
    </w:rPr>
  </w:style>
  <w:style w:type="character" w:customStyle="1" w:styleId="a5">
    <w:name w:val="Без интервала Знак"/>
    <w:basedOn w:val="a0"/>
    <w:link w:val="1"/>
    <w:uiPriority w:val="99"/>
    <w:locked/>
    <w:rsid w:val="00C27812"/>
    <w:rPr>
      <w:rFonts w:ascii="Times New Roman" w:hAnsi="Times New Roman"/>
      <w:sz w:val="24"/>
      <w:szCs w:val="24"/>
      <w:lang w:val="ru-RU" w:eastAsia="ru-RU" w:bidi="ar-SA"/>
    </w:rPr>
  </w:style>
  <w:style w:type="character" w:styleId="a6">
    <w:name w:val="Strong"/>
    <w:basedOn w:val="a0"/>
    <w:uiPriority w:val="99"/>
    <w:qFormat/>
    <w:locked/>
    <w:rsid w:val="00C2781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renskrn.irkobl.ru" TargetMode="External"/><Relationship Id="rId5" Type="http://schemas.openxmlformats.org/officeDocument/2006/relationships/hyperlink" Target="https://www.gosuslugi.ru/" TargetMode="External"/><Relationship Id="rId4" Type="http://schemas.openxmlformats.org/officeDocument/2006/relationships/hyperlink" Target="http://kirenskrn.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17</Pages>
  <Words>7667</Words>
  <Characters>43704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2022-10-05T02:54:00Z</cp:lastPrinted>
  <dcterms:created xsi:type="dcterms:W3CDTF">2022-08-04T02:53:00Z</dcterms:created>
  <dcterms:modified xsi:type="dcterms:W3CDTF">2022-10-05T08:27:00Z</dcterms:modified>
</cp:coreProperties>
</file>